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designing and implementing innovative solutions in web and mobile applications. Proficient in blockchain protocols, distributed systems, and decentralized finance technologies. Seeking to leverage expertise in complex problem-solving and system integration at Plume Network.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Solidity, Go, Rust,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Web3.js, Viem, Wagmi, GraphQL, IPFS, Polygon, Hyperledger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MySQL, PostgreSQL, MongoDB, Firebase, Redis, Drizzle, Axiom,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VS Code,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React, Vue.js, NestJS, Truffle, Dapper, Tailwind CSS, Chakra 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core blockchain infrastructure components enhancing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Plume's validators and full nodes while ensuring reliability and system integrity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feature development initiatives incorporating complex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allowed efficient integration of on-chain swaps into the existing backend infrastructure within the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of innovative </w:t>
      </w:r>
      <w:r w:rsidRPr="00745DD3">
        <w:rPr>
          <w:rFonts w:ascii="Roboto Light" w:eastAsia="Roboto Light" w:hAnsi="Roboto Light" w:cs="Roboto Light"/>
          <w:b/>
          <w:bCs/>
          <w:color w:val="404040" w:themeColor="text1" w:themeTint="BF"/>
          <w:sz w:val="20"/>
          <w:szCs w:val="20"/>
        </w:rPr>
        <w:t xml:space="preserve">decentralized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advanced solutions to address real-world asset tokenization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and developed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that guided product integration efforts for internal and external stakeholders while fostering a shared understanding of system 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feedback and integrated innovative ideas into product enhancements, ensuring alignment with the latest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yielding positive feedback from users for DC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performance monitoring methods through the integration of tools such as </w:t>
      </w:r>
      <w:r w:rsidRPr="00745DD3">
        <w:rPr>
          <w:rFonts w:ascii="Roboto Light" w:eastAsia="Roboto Light" w:hAnsi="Roboto Light" w:cs="Roboto Light"/>
          <w:b/>
          <w:bCs/>
          <w:color w:val="404040" w:themeColor="text1" w:themeTint="BF"/>
          <w:sz w:val="20"/>
          <w:szCs w:val="20"/>
        </w:rPr>
        <w:t xml:space="preserve">Axiom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incident response times and enhanced system reliability metrics across the </w:t>
      </w:r>
      <w:r w:rsidRPr="00745DD3">
        <w:rPr>
          <w:rFonts w:ascii="Roboto Light" w:eastAsia="Roboto Light" w:hAnsi="Roboto Light" w:cs="Roboto Light"/>
          <w:b/>
          <w:bCs/>
          <w:color w:val="404040" w:themeColor="text1" w:themeTint="BF"/>
          <w:sz w:val="20"/>
          <w:szCs w:val="20"/>
        </w:rPr>
        <w:t xml:space="preserve">decentralized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frameworks effectively within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improving the efficiency of application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technologies, encouraging a culture of continuous learning and innovation in the team focused on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within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development team, resulting in improved code quality and adherence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needs and performed competitive analysis of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the team to prioritize features that provided unique value propositions to the overall product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focusing on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delivering quality prototypes swiftly while boosting creativity and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developers from diverse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solution design for complex </w:t>
      </w:r>
      <w:r w:rsidRPr="00745DD3">
        <w:rPr>
          <w:rFonts w:ascii="Roboto Light" w:eastAsia="Roboto Light" w:hAnsi="Roboto Light" w:cs="Roboto Light"/>
          <w:b/>
          <w:bCs/>
          <w:color w:val="404040" w:themeColor="text1" w:themeTint="BF"/>
          <w:sz w:val="20"/>
          <w:szCs w:val="20"/>
        </w:rPr>
        <w:t xml:space="preserve">decentralized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consensus protocols aligned with Plume's strategic objectives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discussions around system architecture, scalable solutions, and innovative protocols, often leading brainstorming sessions that uncovered valuable insights and potential system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focused on blockchain technology best practices, contributing to team growth and business understanding of technological advancements and their implications for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development team and upper management, effectively communicating technical challenges and opportunities in the context of enhancing product offerings 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modules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that improved customer engagement and interaction with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fostering a culture of </w:t>
      </w:r>
      <w:r w:rsidRPr="00745DD3">
        <w:rPr>
          <w:rFonts w:ascii="Roboto Light" w:eastAsia="Roboto Light" w:hAnsi="Roboto Light" w:cs="Roboto Light"/>
          <w:b/>
          <w:bCs/>
          <w:color w:val="404040" w:themeColor="text1" w:themeTint="BF"/>
          <w:sz w:val="20"/>
          <w:szCs w:val="20"/>
        </w:rPr>
        <w:t xml:space="preserve">iteration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enhancement while coordinating with cross-functional teams to align product features with emerging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systems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resulting in improved data retrieval time while enhancing application performance across various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sprint planning sessions, actively voicing innovative ideas that shaped product direction and promoted the adoption of new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led to increased deployment frequency and reduced lead time for changes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testing suites for both frontend and backend services ensuring robustness, functionality, and security standards were met through automated release processes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to understand client feedback, translating insights into actionable development directives that positively impacted user experience and system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working on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further personal skills while building a profile within the broader developer community focused on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by sharing knowledge on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overall team competency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seamlessly, creating enhanced functionalities that supported end-to-end user workflows in applications targeting the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for new features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identifying potential flaws early in the development cycle, which mitigated risks and enhanced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align technical requirements with business goals, ensuring the end product met clients' needs and adhered to regulatory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