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web and mobile applications, specializing in backend development with expertise in Node.js and RESTful APIs. Proven ability to optimize performance and ensure security through robust coding practices. Proficient in a wide range of modern web technologies, effectively collaborating in cross-functional teams to deliver high-quality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Node.js, HTML, JSON, SQL, Perl, Java,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 Vue.js, React, Angular, jQuery, Bootstrap,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MySQL, PostgreSQL, MongoDB, Redis, ElasticSearch, Memcached,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Docker, Kubernetes, Git, Terraform, Ansible, Jenkins,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Security:</w:t>
      </w:r>
      <w:r w:rsidRPr="00745DD3">
        <w:rPr>
          <w:rFonts w:ascii="Roboto Light" w:eastAsia="Roboto Light" w:hAnsi="Roboto Light" w:cs="Roboto Light"/>
          <w:color w:val="404040" w:themeColor="text1" w:themeTint="BF"/>
          <w:sz w:val="20"/>
          <w:szCs w:val="20"/>
        </w:rPr>
        <w:t xml:space="preserve"> RESTful APIs, GraphQL, OAuth, JWT, OWASP, WAF, SSL/TLS, API Documentation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Mocha, Chai, Jest, JUnit, ScalaTest, Postman, Selenium,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services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integrating with front-end applications while ensuring security and performance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and project managers to identify project needs, creating optimal backend solutions that enhanced overall user experience and responsiveness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secure coding practices adhering to the </w:t>
      </w:r>
      <w:r w:rsidRPr="00745DD3">
        <w:rPr>
          <w:rFonts w:ascii="Roboto Light" w:eastAsia="Roboto Light" w:hAnsi="Roboto Light" w:cs="Roboto Light"/>
          <w:b/>
          <w:bCs/>
          <w:color w:val="404040" w:themeColor="text1" w:themeTint="BF"/>
          <w:sz w:val="20"/>
          <w:szCs w:val="20"/>
        </w:rPr>
        <w:t xml:space="preserve">OWASP Top 10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ensuring compliance while safeguarding application data against potential vulnerabilities and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CloudFront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ensuring high availability and scalability of applications tailored to client specifications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employing unit and integration tests to guarantee functionality and reliability of developed systems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effective data handling and business logic design, utilizing efficient caching strategies to reduce load times and improve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including </w:t>
      </w:r>
      <w:r w:rsidRPr="00745DD3">
        <w:rPr>
          <w:rFonts w:ascii="Roboto Light" w:eastAsia="Roboto Light" w:hAnsi="Roboto Light" w:cs="Roboto Light"/>
          <w:b/>
          <w:bCs/>
          <w:color w:val="404040" w:themeColor="text1" w:themeTint="BF"/>
          <w:sz w:val="20"/>
          <w:szCs w:val="20"/>
        </w:rPr>
        <w:t xml:space="preserve">API references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architecture diagrams, facilitating seamless knowledge transfer and collaboration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clients' technical teams to gather requirements and provide tailored backend solutions, demonstrating adaptability and professionalism in cross-functional collaborations.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code changes were tracked and collaborated on efficiently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participating in code reviews and offering constructive feedback to peers, fostering a culture of quality and innovation within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web protocols and standards, enabling interoperability and enhancing the performance of APIs across diverse applications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technologies to stay ahead of industry trends, improving application functionalities and the coding process, contributing to overall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best practices and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growth and enhancing collective capabilities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stakeholders to manage project expectations, ensuring alignment with client needs and delivering impactful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troubleshooting and resolving backend issues promptly, maintaining application uptime and ensuring a seamless user experience for all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closely with agile methodologies while contributing high-quality code that improved application functionalities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enhance software development lifecycle practices, ensuring timely delivery of scalable and secure applications for various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web applications, focusing on backend integrity by employing best practices in </w:t>
      </w:r>
      <w:r w:rsidRPr="00745DD3">
        <w:rPr>
          <w:rFonts w:ascii="Roboto Light" w:eastAsia="Roboto Light" w:hAnsi="Roboto Light" w:cs="Roboto Light"/>
          <w:b/>
          <w:bCs/>
          <w:color w:val="404040" w:themeColor="text1" w:themeTint="BF"/>
          <w:sz w:val="20"/>
          <w:szCs w:val="20"/>
        </w:rPr>
        <w:t xml:space="preserve">web 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potential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integrated web APIs, using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efficacy of connections between backend services and front-end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debugging processes to identify and fix performance bottlenecks in backend applications, ensuring optimal performance and user experience for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on multiple projects, consistently advocating for quality through well-documented, testable, and maintainable code within collaborative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sprint planning sessions, sharing expertise on modern backend technologies to enhance team output and streamline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practices for database management, focusing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modeling to optimize application interactions with data storage solutions and reduce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process of legacy systems to more modern frameworks and architectures, improving performances and offering more sustainable solutions to existing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enhance deployment processes, resulting in faster feature releases and improved application stability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AWS WAF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to ensure web applications were protected from common threats, enhancing security measures and compliance for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backend application security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promoting team knowledge and understanding of modern software challenges and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