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Project Manager with 11 years of experience in software development, specializing in cloud-native solutions and AI/ML technologies. Proven ability to lead cross-functional teams and deliver innovative projects in highly regulated environments, ensuring compliance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Go, SQL, R,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Angular, TensorFlow, Keras,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AWS Lambda, AWS SageMaker,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PostgreSQL, MongoDB, ElasticSearch, Tableau, PowerBI,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Agile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DevSecOps, Agile, Scrum, Kanban,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innovative projects centered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project goals in complex regulatory environments. Collaborated with stakeholders to define project scope and objectives, allowing for the efficient allocation of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agile teams of engineers,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project stakeholders to deliver cloud-native products, ensuring all AWS compliance protocols were maintained throughout the project lifecycle. 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and implementation of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AI analytics platforms, optimizing performance metrics and end-user feedback channels to ensure robust service delivery aligned with government mission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budget planning and forecasting for cloud-based project initiatives, employing cutting-edge technologies and frameworks to enhance cost-efficiency while maintaining high standards of delivery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communication with government officials and team members through effective documentation and presentations, translating complex technical requirements into easily understood concepts for executive audiences. Fostered a collaborative environment focusing on team accountability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project activities across diverse teams to meet critical deadlines and compliance standards, maintaining a focus on the mission priorities and strengthening internal stakeholder relationships to boost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project schedules using agile methodologies, conducting regular sprint reviews and retrospectives to identify improvement areas, and aligning team efforts with overarching project goals for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prototyping and deployment phases for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leveraging insights to drive decisions and improve operational efficiency in line with federal health IT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secure serverless architecture development during project phases, collaborating with engineering teams to implement innovative solutions that addressed regulatory challenges while pushing the boundaries of existing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emerging technologies within the AI, ML, and data science domains, encouraging team members to explore new tools and methodologies beneficial to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cloud technologies, enhancing their skill sets and promoting knowledge sharing within the organization as part of fostering a learning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by integrating stakeholder feedback into actionable project strategies, resulting in streamlined workflows and increased values delivered through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risk management strategies to mitigate project risks, ensuring continuity of service and compliance adherence while enabling innovative solutions in the rapidly evolving health technology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presentations at inter-departmental meetings showcasing project progress and achievements, employing storytelling techniques to engage non-technical stakeholders while highlighting the impacts of technical deliverables on health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relationships with external vendors and partners to leverage additional resources and expertise in AI development, ensuring high-quality deliverables were achieved within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robust performance and scalability while adhering to industry best practices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Big Data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capabilities that supported departmental goals and improved service delivery efficiency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cross-departmental teams during the agile transformation, facilitating workshops that drove adoption of agile principles and improved project turnaround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production quality, allowing teams to focus on optimizing application performance and delivering new features rapidly.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and prioritize backlogs, leading team sprints that consistently met user requirements and business objectives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systems into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deployment speeds of applications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in requirement gathering sessions, translating business needs into technical specifications that guided development efforts and clarified project goals for all stakeholders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ensuring efficient integration of database functionalities into applications while optimizing CRUD operations with sufficient error-handling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outlining system functionality and interfaces, serving as a reference guide for developers and stakeholders, ensuring alignment on project objectives and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unit testing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quality of code and reduced the number of defects reported by end users during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by implementing indexing and query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data retrieval speeds and improved overall system responsiveness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estimation and planning sessions with stakeholders to define project scope, utilizing historical data to inform decision-making and drive efficient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