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focused on web and mobile applications, specializing in building decentralized applications using Web3 technologies. Proven leadership in operational environments and strong expertise in DevOps, ensuring consistent delivery and reliability in high-pressure situations.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Go, TypeScript, Solidity,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Angular, Spring Boot,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Google Cloud Platform, Terraform, Docker, Helm, CI/CD, Kubernetes,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Redis, MongoDB, MySQL,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GraphQL, REST, WebSocket, HTTP/2, gRPC, OAuth2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design and implement complex architectures for decentralized applications on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effort from conceptualization to deployment, focusing on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back-end components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server reliability while implementing CI/CD pipelines to automate the deployment of applications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rollout of 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increasing deployment efficiency and ensuring robust management of containerized applications for better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streamlining cloud resource management and improving project deliverable timelines significantly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data-intensive applications, ensuring high availability and optimal performance metrics while overseeing efficient query operations for improved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critical incident management processes, utilizing operational insights to troubleshoot and restore functionality in complex systems, fostering a culture of quick resolution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by developing front-end components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engagement and satisfaction levels for end users while adhering to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advocating for best practices in coding and project management, contributing to increased team efficiency and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around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that directly influenced project direction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knowledge-sharing sessions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techniques, ultimately contributing to a more skilled and agile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solutions for decentralized exchanges and gaming applications, focusing on optimizing performance and reliability under heavy user loads, adapting to emerging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rollup methodologies to enhance the scalability of Ethereum solutions, maintaining a keen focus on operational security and performance streaming.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introducing best practices in code quality through regular code reviews and automated testing frameworks, resulting in a more resilient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market research to understand evolving trends within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enabling proactive positioning and adaptation of technological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architectural improvements to existing applications, significantly decreasing demand on server resources while improving system latency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 service-oriented architecture to support extensive integration points while enhancing backend efficiency with consistent coding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teams in various projects, ensuring smooth transitions during legacy systems migration while training team members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development protocols involving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enterprise applications, enhancing backend interactions with vast datasets while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crafted RESTful API specifications and integrated reactive programming methodologies within team projects to improve system responsiveness and decrease latency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testing phases including unit, integration, and performance tests, adapting testing frameworks to fit best practices while ensuring the robustness of software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through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led teams to increase their overall velocity and improve project timelines significantly during each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and user feedback to iterate on existing features rapidly, enabling teams to pivot development based on real-world usage scenarios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collaborations, promoting innovative troubleshooting techniques which improved incident resolution times by implementing structured escalation paths and regular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scalable solutions by leveraging microservice architectures, which allowed teams to deploy features independently while maintaining overall system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for critical software engineering practices, covering topics including cloud architecture and service reliability, resulting in an upskilled team proficient in the latest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activities for full-cycle software engineering projects, from initial requirements gathering to final deployment, ensuring alignment with organizational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industry trends surrounding enterprise technology, bringing insights into the development process that resulted in the successful launch of several high-profile tools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