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success in building scalable systems and enhancing user experiences, demonstrating strong skills in cross-functional collaboration and technical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 CSS,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React Native, TailwindCSS, Next.js,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Flask, GraphQL, PostgreSQL, Redis,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GCP, Terraform, Docker, Kubernetes, Pub/Sub,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TDD, Software Testing, Version Control (Git),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 and engineering teams to define roadmap priorities, enhancing user experiences through innovative solutions and seamless feature integration, ultimately ensuring product scalability and reliability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product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end-to-end process from conceptualization and prototyping to deployment and performance optimization for increased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system design, which streamlined data processing for considerable user demands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by advocating for best practices in code quality, security, and system reliability, contributing to the technical leadership and mentoring of junior team members for improved competency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blockchain data structures for transaction tracking, optimizing algorithms for cost basis calculations, which enhanced the accuracy of product offerings within the cryptocurrency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the codebase by implementing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high-quality releases through rigorous automated testing that elevated overall software quality and reduced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workshops focusing on Agile methodologies to improve collaboration among team members, fostering a culture of continuous improvement and rapid iteration on product features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user behavior analytics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actionable insights that informed product improvements and enhanced overall user satisfaction through data-driven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to cloud infrastructure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deployment efficiency and scaling flexibility while securing sensitive data and ensuring high availability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system architecture and user guides, promoting team knowledge sharing and ensuring continuity in development processes, thus enhancing team productivity and onboarding experience for newcomers.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dynamic algorithmic solutions to wrestling with high-volume transaction data, elevating the challenges in transaction detection and improving the handling of large datasets across diverse wallets and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optimized software release cycles and reduced time to market for critical product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address user pain points through direct engagement and feedback collection, continuously iterating on product design and functionality to drive higher user retention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startup mentality by taking ownership of responsibilities, thriving in ambiguous situations, and balancing short-term solutions with long-term objectives for the product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benefit analysis frameworks to develop impactful user features, improving interaction with complex cryptocurrency mechanics and guiding users through investment options and tax strategies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features for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to application performance and user satisfaction through meticulous coding practices and architectural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alignment with business goals and enhancing the overall product delivery process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and integrated third-party services, focusing on scalability and maintainability, enabling seamless data interchange between applications and enhancing overall platform capabilities with industry-leading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providing technical guidance on best practices in software development, ensuring adherence to coding standards and effective problem-solving techniques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usability with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employing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intuitive designs that aligned with the users' needs and industry trends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initiatives by implementing and managing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which facilitated faster and more reliable deployments while optimizing development environments for team efficiency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employing profiling tools and systematic refactoring to reduce resource consumption and increasing application responsiveness, adapting to the fluctuating demands of enterprise-level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processes into development cycles, cultivating a responsive product development atmosphere where user experience significantly influenced design and functionality, staying ahead of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facilitated workshops to promote knowledge transfer on technology stacks and development environments utilized within Microsoft, contributing to the culture of continuous learning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and decision-making processes, leveraging insights into software patterns and paradigms, fostering innovative approaches, and enhancing the system design to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codebases and open-source projects by sharing innovative solutions and gaining insights from diverse technical challenges, maintaining a strong commitment to personal and professional development as an engineer.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and resolving complex production issues, playing a critical role in ensuring system uptime and delivering seamless services to end-users while adhering to high standards of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