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technical design and development within AAA game industries, emphasizing gameplay mechanics, system design and development, prototyping, and team collaboration for optimal game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 Frameworks:</w:t>
      </w:r>
      <w:r w:rsidRPr="00745DD3">
        <w:rPr>
          <w:rFonts w:ascii="Roboto Light" w:eastAsia="Roboto Light" w:hAnsi="Roboto Light" w:cs="Roboto Light"/>
          <w:color w:val="404040" w:themeColor="text1" w:themeTint="BF"/>
          <w:sz w:val="20"/>
          <w:szCs w:val="20"/>
        </w:rPr>
        <w:t xml:space="preserve"> Unreal Engine, Unity, Blueprint Scripting, OpenGL, DirectX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Design Tools:</w:t>
      </w:r>
      <w:r w:rsidRPr="00745DD3">
        <w:rPr>
          <w:rFonts w:ascii="Roboto Light" w:eastAsia="Roboto Light" w:hAnsi="Roboto Light" w:cs="Roboto Light"/>
          <w:color w:val="404040" w:themeColor="text1" w:themeTint="BF"/>
          <w:sz w:val="20"/>
          <w:szCs w:val="20"/>
        </w:rPr>
        <w:t xml:space="preserve"> Maya, Blender, Photoshop, Substance Painter,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xml:space="preserve"> Git, Perforce,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Lean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prototypes for gameplay systems, enhancing player engagement and ensuring alignment with design expectations while optimizing features for seamless integration into development pipelines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artists, programmers, and designers to identify and address technical challenges, fostering solutions that improved efficiency across design teams and ensured a cohesive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Blueprint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Unreal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framework tools that streamlined development processes, enabling rapid iteration and improved feature testing with enhanced collaborative capabilities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design reviews to align technical implementations with design intent, promoting effective feedback loops that enhanced gameplay balance and overall game design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game system design, focusing on prototyping and iterative development that directly impacted gameplay experience in both single and multiplayer environments, enhancing game replayability.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gameplay mechanics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pushed the boundaries of player interaction and environmental feedback, enriching the player experience through carefully crafted systems design that emphasized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various internal tools and systems,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languages to ease complexities within the design team, which strengthened the workflow and integration with other technical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playtesting sessions to gather qualitative data on gameplay mechanics, using findings to propose adjustments that optimized systems based on player behavior and psychology insights, ensuring user-centered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procedural content generation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middleware, driving unique gameplay experiences and expanding the scope of level interactions within cutting-edge game frameworks for AAA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