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developing innovative web and mobile applications. Proven expertise in defining technical strategies, architecting scalable systems, and leading engineering teams with hands-on experience in Elixir, GCP, and distributed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Elixir, Erlang, TypeScript, JavaScript, Python, Go,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Phoenix, React, Django, Spring Boot, Flask, Angular,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Docker, Kubernetes, Terraform,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&amp; Streaming: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PostgreSQL, Redis, GraphQL, BigQuery,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CircleCI, Travis CI, Ansible, Puppet, Helm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articulated technical vision for scalable systems while aligning with business objectives leading to improved customer satisfaction within logistics and supply chain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prioritized high-impact technical initiatives across various systems including OMS and WMS, significantly enhancing operational workflows and system efficiency for better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decisions that successfully scaled across multiple product teams, fostering collaboration and synchronization in engineering efforts while adhering to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high-quality, maintainable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/Phoenix, demonstrating expertise in the language's concurrency model and ensuring robust performance of distributed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fault-tolerant systems using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 reliability under high loads and concurrent processing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 data pipelines utilizing various ETL tools, enhancing data ingestion and transformation processes for analytical purposes and improved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performance, reliability, and security of distributed systems through proactive monitoring &amp; optimization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reduced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event-driven architectures and real-time systems that facilitated quicker response times and adaptability in dynamic e-commerce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direction and mentorship to engineering teams, fostering an environment of continuous learning while cultivating future leaders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closely with Product, Design, and other stakeholders to define and concentrate efforts on high-priority work, aligning technical capabilities with market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and upheld high standards for code quality, testing, and software development practices through code reviews and regular integration workflows, nurturing a culture of excellence within all teams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cross-team technical initiatives while contributing to scaling processes, tools, and technologies that aided in the organizational transition towards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and guided technical teams in strategic planning without direct authority, demonstrating leadership abilities essential for the role of Principal Software Engineer, motivating teams towards common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frontend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the implementation of responsive and dynamic web applications that align with modern eCommerce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other Principal Engineers to ensure alignment of technical goals, sharing insights and solutions that propelled project success across multiple teams, harmonizing efforts for maximal impact.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multiple scalable web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cross-team collaboration between engineering and product stakeholders to achieve shared objectives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for a critical application streamlining communications and operations across teams, improving system resilience and scalability, thereby aligning with shifting business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for high-throughput and low-latency systems using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fostering collaboration among teams to ensure performance standards are met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resilient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challenges of data consistency and availability while supporting various system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optimization techniques ensuring high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furthering team adherence to quality control measures and refining existing systems for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transition of legacy applications to modern stack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seamless deployment across environments improving speed and efficiency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through mentoring junior engineers and instilling best software practices, which increased team productivity and extensive collaboration between design and technical staff.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CI/CD best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strategically improving deployment frequencies and reducing rollout time for company products critically enhancing overall delivery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design and architecture discussions, providing insights into complex system designs to influence broader architectural trends within the organization reflecting business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observability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 to enhance the visibility of service health and performance metrics, leading to actionable insights and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reviews of backend system performance, applying instrumentation techniques that informed necessary architectural modifications to support scalable and fault-tolerant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prototyping of new service models improving service response times and paving the way for innovative solutions in business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