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full-stack development, specializing in web and mobile applications. Proven expertise in crafting scalable architectures and leading cross-functional teams to success, particularly in decarbonization technologies. Passionate about building innovative solutions and optimizing user experiences through effective mentoring and agile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Rust, JavaScript, SQL, HTML/CSS,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SQLAlchemy, Django, GraphQL,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Terraform,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Cassandra, Redis, MariaDB,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Webpack, Babel, npm, Yarn,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and architecture for Lumen's platform, focusing on developing scalable and resilient systems that support business growth while meeting environmental and financial goals across client portfolios.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tools that simplify energy usage modeling, enhancing user engagement and reducing complexity in understanding energy costs and carbon footprints for commercial building owners.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cohort of high-performing engineers, promoting best practices in software development, fostering a culture of technical excellence, and facilitating collaborative teamwork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and deployment practices, automating testing and deployment processes to ensure quality assurance and speed up development timelines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leadership to align product vision with market needs, successfully translating complex technical concepts for diverse audiences to ensure buy-in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development practices by refining testing paradigms and documentation standards, resulting in improved clarity and efficiency within the engineering team and product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 the evaluation of energy models and algorithmic bidding systems, pioneering methods to present valuable insights and recommendations for building owners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product roadmaps, demonstrating a strong user-centric approach to feature development and design refinements, significantly increasing customer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company's adoption of modern technologies, adopting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workflows and improve operational efficiency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an internal wiki for knowledge sharing, promoting a collaborative environment where best practices and technical insights are easily accessible to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APIs, enabling more efficient data retrieval methods compared to traditional REST endpoints, facilitating improved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optimizing energy consumption calculations, ensuring accuracy in financial assessments for clients through the use of advanced algorithms and data modeling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of sustainability-focused software solutions to assist with decarbonization efforts, aligning with global environmental standards and effectively positioning the company as an industry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project teams, working closely with Product Owners to prioritize features and continuously deliver high-value software iterations based on user feedback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retrospectives to foster a culture of learning and accountability within the team, ensuring high-quality code standards and developer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full-stack software development for key projects at Microsoft, ensuring that all applications met demanding user requirements while also optimizing system performance and scalability based on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user interfaces that are both functional and engaging,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ensuring seamless user experiences across all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that handled end-to-end project lifecycles, developing software solutions that improved operational efficiency and adherence to regulatory standards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maintenance protocols for existing applications, troubleshooting complex issues, and introducing enhancements to provide continuous improvement and reliable functionality for end-users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discussions that drove technology adoption and innovation, aligning project goals with broader business objectives while integrating client feedback into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strategies to ensure software quality,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tests that safeguarded code integrity during enhancements and refactoring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automated repetitive tasks, reducing engineer workload and allowing teams to focus on high-impact development initiatives that drove efficiency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streamlined collaboration, ensuring that all contributions were well-documented and easily traceable for future reference or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lead facilitator during hackathons and innovation workshops, encouraging team creativity and problem-solving skills to explore new ideas and technologies that could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and training of new team members, providing insights into established processes and sharing best practices that heightened the overall productivity of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relationships with stakeholders to gather requirements and provide updates throughout the development process, ensuring transparency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experts to implement best practices for data protection within applications, ensuring compliance with industry regulations and enhancing application trustworthiness amongst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