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high-performance, scalable web and mobile applications. Expertise in advanced radar software systems utilizing Python, Rust, C++, and modern frameworks like React. Proven history of mentoring teams and driving technical excellence in high-stakes deployments.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C++, JavaScript, TypeScript,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Tokio, Flask, Django, Express.js,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Jira,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WebSocket, GraphQL, AWS, Azure, Google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Cypress, Postman, JUnit, SonarQube,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Tokio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operations for high-stakes, mission-critical applications in defense and automotive sectors, while optimizing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UX teams to define well-structured APIs and user interface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shared state management and enhancing system visualizations for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prototypes to production-level solutions by transforming algorithms into high-performance endpoints, employing best practices in testing and observability while addressing scalability and security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quality and velocity in development processes by refining CI/CD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clear instrumentation guidelines and defining SLOs for performance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through code reviews and design discussions, integrating field feedback into the development lifecycle and fostering innovation while adhering to documented API contracts and modular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models and event-driven architectures, increasing responsiveness and adaptability of radar systems while ensuring they meet operational expectations under dynamic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resilience, addressing intermittent connectivity and security challenges, incorporating graceful degradation strategies to maintain service availability during downtime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enhancements in user experience, architecting solutions that met both technical requirements and user expectations seamlessly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observability practices across teams, integrating logging and monitoring tools into the software development lifecycle to empower proactive assessments of system performance and reliability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state-of-the-art radar technologies and methodologies, applying that knowledge to innovate and improve the quality of radar systems deployed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 best practices for developing robust, scalable software systems, ensuring that teams aligned with development trends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evaluating potential new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architecture teams to facilitate the successful migration of legacy systems to modern, modular frameworks, establishing clear documentation for new components implemented within the radar software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asynchronous data streaming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seamless real-time communication between radar systems and client applications under varying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troubleshooting sessions after deployment, streamlining incident response processes while optimizing methods for rapid resolution of technical challenges encountered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in radar software solutions by leveraging insights from field deployments, resulting in improved algorithms and enhancements to radar capabilities for evolving operational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customer-facing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high performance and modular architecture to enhance user experiences and meet stringent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including unit, integration, and system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deployments and reducing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document API contracts and create coherent design narratives, promoting a shared understanding of system capabilities and enhancing communication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constructed RESTful services to integrate with front-end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exchange for interactive user experiences in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stand-ups and retrospective meetings, fostering teamwork and collaboration while ensuring that projects remain within planned timelines and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aspect-oriented programming capabilities within applications by employing design patterns to improve code maintainability,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best practices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codebases across multiple collaborative projects while establishing clear workflows that enhanced team synergy and source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 aimed at elevating team standards and fostering technical excellence across diverse projects and program areas for improved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optimizing workflow efficiency and reducing time-to-market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refactoring sessions, focusing on improving performance and adherence to modern coding standards, resulting in cleaner codebases and improved readability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logs and monitoring dashboards to ensure application health and performance post-deployment,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resource utilization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intuitive user interfaces, ensuring that the final products aligned closely with both client expectations and industry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