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Principal Software Engineer with over 11 years in software development, specializing in Node.js, automation solutions, and web crawling technologies. Proven ability to architect scalable systems and optimize performance while mentoring teams and leading technical direction.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Express, Puppeteer, Kubernetes, React,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Docker, Serverless,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Cassandra, SQLite,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Web Crawlers, Scrapy, Selenium, RabbitMQ, Kafka, Jenkins, GitHub Actions,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automation systems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high-volume data processing workflows while applying best practices for code quality and security standards throughout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web crawlers utilizing </w:t>
      </w:r>
      <w:r w:rsidRPr="00745DD3">
        <w:rPr>
          <w:rFonts w:ascii="Roboto Light" w:eastAsia="Roboto Light" w:hAnsi="Roboto Light" w:cs="Roboto Light"/>
          <w:b/>
          <w:bCs/>
          <w:color w:val="404040" w:themeColor="text1" w:themeTint="BF"/>
          <w:sz w:val="20"/>
          <w:szCs w:val="20"/>
        </w:rPr>
        <w:t xml:space="preserve">Puppeteer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collection across diverse platforms, enhancing overall operational efficiency and ensuring adherence to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promoted a culture of continuous learning by performing code reviews, providing constructive feedback, and fostering best practices in software development and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direction for the Automation Team while collaborating with product and engineering teams to deliver robust features aligned with organizational goals and market demands in the consumer data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workflow automation, significantly improving processing speed and scalability of automation tasks through innovative applications of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existing systems, identifying bottlenecks and implementing optimization strategies that resulted in substantial performance improvements and increased reliability of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asynchronous programming and event-driven architecture, utilizing message brokers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flows and enhance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while managing sensitive user data, ensuring compliance with evolving regulations and maintaining rigorous standards for data protection and privacy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architectural solutions using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services in a scalable manner, facilitating seamless integration with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troubleshot complex technical issues, leading cross-functional teams in resolving system failures and optimizing performance metrics for increased application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proficiency in various database technologies,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retrieval strategies tailored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effective communication and teamwork within the diverse, remote workforce, driving project success through adaptable methods and a commitment to achieving collective goals in a fully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on industry trends and emerging technologies, keeping the team informed on best practices related to web automation and cloud architecture in the fast-changing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to lead efforts in enhancing security protocols and automation workflows, resulting in an adaptive technology stack poised to tackle modern data challenges in consumer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and sprint planning sessions, ensuring alignment with project timelines, stakeholder expectations, and continuous delivery of high-quality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wide-ranging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variety of client-facing solutions, consistently focusing on usability, responsiveness, and performance through adherence to industry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backend integration of various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data access layers to support front-end features while ensuring data integrity and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translate technical specifications into actionable tasks, promoting efficiency and clarity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establishing clear protocols to enhance team workflow and maintain project momentum amidst varying demands and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experience with cloud solutions, specifically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leverage platform services, optimizing resource allocation and reducing operational costs effectively during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performance monitoring tools, enabling proactive management of application health and real-time analysis of key performance metrics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within the engineering team through code reviews and technical training sessions focused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high-traffic web applications, implementing solutions to resolve performance issues and ensure seamless user experiences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Proven ability to assimilate new technologies quickly, adapting rapidly to team needs by mastering new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effectiveness and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migrate legacy applications to microservices architecture, significantly improving deployment times and promoting scalability across product offerings for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coding meetups and hackathons, continuously enhancing personal skills and contributing to broader collective knowledge through engagement with regional development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best practices in application design, implementing measures for secure data handling and continuous monitoring of emerging threats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