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Proven track record in full-stack engineering, architectural design, and cross-team collaboration, aligning technical solutions with business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Microsoft SQL Server,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Apache Spark,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architecture design and planning sessions, collaborating with diverse teams to align multiple projects with business goals,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knowledge sharing, technical excellence, and collaboration across teams, focusing on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enterprise-grade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product requirements and technical standards, optimizing performance, scalability, and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applications, enhancing functionalities such as automated nutritional recommendations and personalized user experiences, demonstrating deep understanding of data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identify user needs, translating them into technical specifications, and ensuring high alignment with company objectives and strategic vision for personalized nutrition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reliability through continuous integration pipelines, and reducing bug incidence across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roadmaps, assessing long-term impacts of architectural decisions to ensure ongoing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strategies and consumer needs in the nutrition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high-stakes problem-solving sessions addressing complex architectural challenges, facilitating swift resolutions while maintaining project timelines and fostering team cohesion around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dynamic application features that augmented user engagement and interaction, driving business value and customer satisfaction in health-centric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data pipeline optimizations, enhancing the overall efficiency and performance metrics, ensuring reliable data handling for real-time analytics and insights into user behavior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workshops, promoting understanding of emerging technologies and promoting a culture of innovation, ensuring that software development practices remain competitive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led multi-team discussions on best practices for system design, enhancing overall code quality and reducing tech debt while empowering engineers to take ownership of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project risks and mitigation strategies related to deployment and scalability, effectively balancing performance improvements with technical feasibility to promote sustainable growth in service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documentation for complex systems and processes, enabling smoother transitions for product ownership, improving knowledge retention, and supporting onboarding of new engineers via structured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strategic discussions around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infrastructure management, resulting in more robust and scalable application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cross-disciplinary teams to gather requirements and ensure optimal technical solutions were delivered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manipulation, enhancing performance for data-intensive applications while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UX design teams to craft responsive, user-friendly interfaces utilizing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ensuring adherence to best practices, code standards, and architectural integrity, thus fostering a culture of continuous improvement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to support application functionality, validating data flow between systems, and working with third-party services to enrich application capabilities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planning, daily stand-ups, and retrospective meetings, ensuring alignment on project goals and timelines while adjusting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performance optimizations in application design, safeguarding sensitive user data and enhancing overall application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deployments, ensuring a streamlined and efficient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technical specifications, architectural decisions, and system design changes to facilitate knowledge sharing and enhance project onboarding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code, significantly reducing technical debt and enhancing maintainability, leading to improved team productivity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effective project delivery, modifying workflows based on real-time feedback and adaptive planning, maintaining focus on user satisfaction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initiatives by sharing knowledge on new technologies and industry trends, identifying opportunities for innovation while aligning engineering decisions with broader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