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server-side development, specializing in distributed systems, scalable architectures, and high-performance backends. Proficient in managing large-scale computing projects, database optimization, and mentoring engineers. Seeking to leverage expertise to enhance online gaming experiences at 2K.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PHP, Ruby, Perl,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Node.js, Flask, Spring, ASP.NET, Kubernetes, Docker,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Microsoft SQL Server, PostgreSQL, Oracle DB,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DigitalOcean, IBM Cloud, OpenStack,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Jenkins, Ansible, Terraform, GraphQL,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comprehensive back-end architecture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NBA 2K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online features, focusing on performance, stability, and low-latency interactions essential for millions of users enjoying seamless gameplay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scalability and reliability, enabling thousands of concurrent server connections from multiplayer online gaming environments in the latest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larger datasets, ensuring efficient storage and retrieval methods that support high-volume, real-time transactions typical in online sports games.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engineering and design, ensuring that the built backend services integrated seamlessly with user interfaces and delivered exceptional player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player management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efficiencies across multiple operational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techniques, along with multithreading models, to enhance application performance and improve resource management across server and client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high performance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applicable to real-time gaming dynamics, including considerations for machine learning capabilities to adapt gameplay experiences dynamically based on player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algorithms for transaction processing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 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transactions, focused on security best practices and audit compliance within online features of the gaming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strategy for backend services aligning with overall product objectives, ensuring critical functionality met the evolving needs of a rapidly changing gaming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logging frameworks to track backend service metrics, proactively addressing potential bottlenecks and optimizing resource allocation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requirements for new features, translating them into scalable technical specifications that informed strategic engineering decisions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to non-technical team members, demonstrating adaptability in bridging the gap between engineering and project management during discussions regarding product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 in server-side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efficient execution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 sessions to cultivate innovative solutions that prioritize player experience while balancing operational demands and technical feasibility.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a responsive architecture for the company’s online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integration of real-time functionalities for various applications through API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across various deployment options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in application design, ensuring data protection and privacy measures during the transactions involving user accounts and payments for digital services offered through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user stories into actionable technical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cross-functional communication between engineering, design, and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responsiveness significantly while reducing the load on primary database systems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system architecture, API endpoints, and operational procedures, facilitating better onboarding processes and knowledge transfer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Inspected and modified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enhance the efficiency of transaction handling systems, reducing load times and increasing user satisfaction during peak gaming sessions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aimed at innovating new features in gaming applications, utilizing knowledge of industry trends to advocate for technology adoption that enhances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legacy system migrations, leading efforts to update core functionalities using both modern web technologies and protocols ensuring continued interoperability with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interactions with QA teams for efficiency in testing backend functionalities, enabling a smoother deployment of new features and bug fixes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knowledge-sharing meetings to promote a culture of continuous learning, equipping team members with skills to adapt and excel in current programming languages and development frameworks relevant to the gaming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logging and monitoring solutions to facilitate proactive identification of performance issues, enhancing troubleshooting capacity and leading to quicker resolution timelines for customer-reported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