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engineering professional with over 11 years of experience specializing in HVAC systems, building automation, and sales engineering. Proven track record in delivering innovative solutions that enhance operational efficiency and customer satisfaction. Strong expertise in occupancy-based ventilation systems, energy modeling, and indoor air quality standards. Exceptional skills in technical sales, project management, and collaboration across departments to drive customer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Spring,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Monitoring Tools:</w:t>
      </w:r>
      <w:r w:rsidRPr="00745DD3">
        <w:rPr>
          <w:rFonts w:ascii="Roboto Light" w:eastAsia="Roboto Light" w:hAnsi="Roboto Light" w:cs="Roboto Light"/>
          <w:color w:val="404040" w:themeColor="text1" w:themeTint="BF"/>
          <w:sz w:val="20"/>
          <w:szCs w:val="20"/>
        </w:rPr>
        <w:t xml:space="preserve"> Ansible, Grafana, Prometheus,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Building Management Systems:</w:t>
      </w:r>
      <w:r w:rsidRPr="00745DD3">
        <w:rPr>
          <w:rFonts w:ascii="Roboto Light" w:eastAsia="Roboto Light" w:hAnsi="Roboto Light" w:cs="Roboto Light"/>
          <w:color w:val="404040" w:themeColor="text1" w:themeTint="BF"/>
          <w:sz w:val="20"/>
          <w:szCs w:val="20"/>
        </w:rPr>
        <w:t xml:space="preserve"> BMS, HVAC Control Systems, DCS, BACnet, Modbus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pre-sales engineering efforts by conducting comprehensive assessments of customer buildings, ensuring that HVAC systems optimized for </w:t>
      </w:r>
      <w:r w:rsidRPr="00745DD3">
        <w:rPr>
          <w:rFonts w:ascii="Roboto Light" w:eastAsia="Roboto Light" w:hAnsi="Roboto Light" w:cs="Roboto Light"/>
          <w:b/>
          <w:bCs/>
          <w:color w:val="404040" w:themeColor="text1" w:themeTint="BF"/>
          <w:sz w:val="20"/>
          <w:szCs w:val="20"/>
        </w:rPr>
        <w:t xml:space="preserve">occupancy-based demand control ventilation (DCV)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 with client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sales team to develop technical scopes of work, creating customized </w:t>
      </w:r>
      <w:r w:rsidRPr="00745DD3">
        <w:rPr>
          <w:rFonts w:ascii="Roboto Light" w:eastAsia="Roboto Light" w:hAnsi="Roboto Light" w:cs="Roboto Light"/>
          <w:b/>
          <w:bCs/>
          <w:color w:val="404040" w:themeColor="text1" w:themeTint="BF"/>
          <w:sz w:val="20"/>
          <w:szCs w:val="20"/>
        </w:rPr>
        <w:t xml:space="preserve">solution designs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leverage </w:t>
      </w:r>
      <w:r w:rsidRPr="00745DD3">
        <w:rPr>
          <w:rFonts w:ascii="Roboto Light" w:eastAsia="Roboto Light" w:hAnsi="Roboto Light" w:cs="Roboto Light"/>
          <w:b/>
          <w:bCs/>
          <w:color w:val="404040" w:themeColor="text1" w:themeTint="BF"/>
          <w:sz w:val="20"/>
          <w:szCs w:val="20"/>
        </w:rPr>
        <w:t xml:space="preserve">R-Zero’s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 enhancing building efficiency and indoor air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w:t>
      </w:r>
      <w:r w:rsidRPr="00745DD3">
        <w:rPr>
          <w:rFonts w:ascii="Roboto Light" w:eastAsia="Roboto Light" w:hAnsi="Roboto Light" w:cs="Roboto Light"/>
          <w:b/>
          <w:bCs/>
          <w:color w:val="404040" w:themeColor="text1" w:themeTint="BF"/>
          <w:sz w:val="20"/>
          <w:szCs w:val="20"/>
        </w:rPr>
        <w:t xml:space="preserve">ROI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cases to demonstrate the tangible benefits of implementing </w:t>
      </w:r>
      <w:r w:rsidRPr="00745DD3">
        <w:rPr>
          <w:rFonts w:ascii="Roboto Light" w:eastAsia="Roboto Light" w:hAnsi="Roboto Light" w:cs="Roboto Light"/>
          <w:b/>
          <w:bCs/>
          <w:color w:val="404040" w:themeColor="text1" w:themeTint="BF"/>
          <w:sz w:val="20"/>
          <w:szCs w:val="20"/>
        </w:rPr>
        <w:t xml:space="preserve">smart building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engineering concepts into actionable insights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pre-sales engineering processes that reduced sales cycle duration by streamlining technical resources development and enhancing communication between sales and engineering teams during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subject matter expert on </w:t>
      </w:r>
      <w:r w:rsidRPr="00745DD3">
        <w:rPr>
          <w:rFonts w:ascii="Roboto Light" w:eastAsia="Roboto Light" w:hAnsi="Roboto Light" w:cs="Roboto Light"/>
          <w:b/>
          <w:bCs/>
          <w:color w:val="404040" w:themeColor="text1" w:themeTint="BF"/>
          <w:sz w:val="20"/>
          <w:szCs w:val="20"/>
        </w:rPr>
        <w:t xml:space="preserve">HVAC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educational sessions to both internal teams and customers on the importance of </w:t>
      </w:r>
      <w:r w:rsidRPr="00745DD3">
        <w:rPr>
          <w:rFonts w:ascii="Roboto Light" w:eastAsia="Roboto Light" w:hAnsi="Roboto Light" w:cs="Roboto Light"/>
          <w:b/>
          <w:bCs/>
          <w:color w:val="404040" w:themeColor="text1" w:themeTint="BF"/>
          <w:sz w:val="20"/>
          <w:szCs w:val="20"/>
        </w:rPr>
        <w:t xml:space="preserve">ventilation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indoor air 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ASHRAE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remote and on-site site surveys to gather essential data on existing HVAC infrastructure, which informed the development of tailored solutions for energy efficiency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and engineering teams to integrate feedback from the field, leading to enhancements in </w:t>
      </w:r>
      <w:r w:rsidRPr="00745DD3">
        <w:rPr>
          <w:rFonts w:ascii="Roboto Light" w:eastAsia="Roboto Light" w:hAnsi="Roboto Light" w:cs="Roboto Light"/>
          <w:b/>
          <w:bCs/>
          <w:color w:val="404040" w:themeColor="text1" w:themeTint="BF"/>
          <w:sz w:val="20"/>
          <w:szCs w:val="20"/>
        </w:rPr>
        <w:t xml:space="preserve">building automation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the overall customer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engaging technical demos of company software, making advanced concepts relatable for various client stakeholders, fostering strong relationships, and driving sales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technical collateral and sales tools that empowered the sales team to present our offerings confidently and competently to potential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sales engineers, instilling best practices in </w:t>
      </w:r>
      <w:r w:rsidRPr="00745DD3">
        <w:rPr>
          <w:rFonts w:ascii="Roboto Light" w:eastAsia="Roboto Light" w:hAnsi="Roboto Light" w:cs="Roboto Light"/>
          <w:b/>
          <w:bCs/>
          <w:color w:val="404040" w:themeColor="text1" w:themeTint="BF"/>
          <w:sz w:val="20"/>
          <w:szCs w:val="20"/>
        </w:rPr>
        <w:t xml:space="preserve">client interactions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technical presentations, and teamwork to foster a high-performing sales engineering team as the organization scaled.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marketing, product management, and sales, to drive go-to-market strategies and ensure alignment on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skills to evaluate competitive positioning, ensuring that our offerings remained compelling and advantageous in the rapidly evolving smart building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user workshops to educate prospective clients on the benefits of </w:t>
      </w:r>
      <w:r w:rsidRPr="00745DD3">
        <w:rPr>
          <w:rFonts w:ascii="Roboto Light" w:eastAsia="Roboto Light" w:hAnsi="Roboto Light" w:cs="Roboto Light"/>
          <w:b/>
          <w:bCs/>
          <w:color w:val="404040" w:themeColor="text1" w:themeTint="BF"/>
          <w:sz w:val="20"/>
          <w:szCs w:val="20"/>
        </w:rPr>
        <w:t xml:space="preserve">real estate performance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energy efficiency technologies, enhancing stakeholder engagement and interest.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project documentation that articulated architectural specifications and implementation strategies for complex multi-stakeholder projects, improving clarity and reducing misunderstandings.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the effectiveness of customer engagement strategies by leveraging data-driven insights to tailor presentations, aligning technology capabilities with client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innovative software solutions that streamline building automation processes, enhancing functionality through the integration of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building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conversations to assist in the design of solutions tailored to their needs, showcasing my expertise in </w:t>
      </w:r>
      <w:r w:rsidRPr="00745DD3">
        <w:rPr>
          <w:rFonts w:ascii="Roboto Light" w:eastAsia="Roboto Light" w:hAnsi="Roboto Light" w:cs="Roboto Light"/>
          <w:b/>
          <w:bCs/>
          <w:color w:val="404040" w:themeColor="text1" w:themeTint="BF"/>
          <w:sz w:val="20"/>
          <w:szCs w:val="20"/>
        </w:rPr>
        <w:t xml:space="preserve">functional requirement elicitation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on projects focused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contributing to enhanced system efficiencies in building automation and energy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present findings that directly inform decision-making processes related to indoor environmental quality initiatives and operational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ensuring that all aspects of software quality were considered, which included conducting thorough code reviews and facilitating sprint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client relationships through active collaboration during projects, ensuring customer satisfaction while adhering to project timelines and budget constraints across various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within the engineering team through the adoption of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quicker release cycles and enhancing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programs for internal staff focusing on newly introduced technologies related to building management that aligned with industry standards and customer expectations, enhancing team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