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web and mobile applications development. Proven expertise in leading innovative projects and implementing cutting-edge technologies to optimize operational efficacy. Strong technical leadership skills complemented by deep knowledge of low-code/no-code platforms and various modern frameworks, enabling the delivery of scalable,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Svelte, Angular, Next.js, Node.js, Mendix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Low-Code/No-Code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OutSystems, Appian, Retool, Zapier, Bubble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GitHub Actions, Jenkins,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Cloud-Native, RESTful Services,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PostgreSQL, MongoDB, RabbitMQ, Kotlin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scaled a high-traffic lending platform, emphasizing the adoption of innovative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decision-making and operational effectiveness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applications utilizing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low-code/no-code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traditional coding to streamline processes and improve deployment times across multiple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business requirements into effective technical solutions, ensuring alignment with overall strategic goals and maintaining highest coding standards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architectural patterns and best practices in alignment with industry standards, ensuring that all development efforts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and excellent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to assess their relevance and potential impact on the lending industry, integrating those that aligned with business objectives into existing frameworks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leadership to junior engineers, fostering a collaborative team culture focused on continuous learning and improvement while driving key projects to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developed comprehensive testing protocols to maintain high quality of deliverables and improve the overall reliability of produced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streamlined CI/CD pipeline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optimizing the deployment process and enhancing collaboration between development and operations teams by reducing release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software security by enforcing best practices and compliance measures within regulated environments, thus safeguarding user data and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production issues and led incident response activities, collaborating closely with team members to identify root causes and implement lasting solutions effectively within tight timeframes.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microservices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organization, significantly improving system scalability, maintainability, and resilience to failure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managers to develop detailed technical roadmaps, ensuring timely deliveries while maintaining alignment with the company's growth objectives and strategic directions.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them with the knowledge necessary to drive technology adoption and leverage advancements effectively in business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contributing insights and ideas that shaped overall project direction while tapping into industry best practices to maintain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key architectural decisions and technical specifications utilizing modern documentation practices, enabling future team members to easily understand and contribute to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enterprise-level applications by developing and optimizing core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front-end frameworks that enhanced user experience and overall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user requirements into technical specifications through collaboration with product management, ensuring features aligned with user needs and business objectives while remaining maintainable and scalable.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CI/CD processes that improved the efficiency of deployment cycles through automation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highly available systems, ensuring solutions were built according to best practices and aligned with business goals focused on high user engagement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service interaction, enhancing performance and simplifying data retrieval processes across the application stack, significantly improving front-end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debugging and performance tuning processes, identifying bottlenecks and optimizing system responsiveness in large-scale applications that required high resource consumption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both system design and processes, enabling knowledge sharing within the team and supporting compliance initiatives in highly regulated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stakeholders to refine the UI/UX, ensuring an intuitive user experience that met the demands of a diverse user base while maintaining design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multiple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maintainable and scalable applications that could evolve with changing business needs without compromising performance or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the engineering team, encouraging a culture of operational efficiency and responsibility for code quality and deployment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integrated cloud-based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application resilience and availability, allowing the organization to support fluctuating user demands without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code quality improvement through rigorous testing and peer-review processes, leading to fewer production issues and maintaining high customer satisfaction rates through reliable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