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specializing in web and mobile applications, particularly within AI enablement and developer experience optimization. Proven track record in deploying tools and workflows that enhance developer productivity and satisfaction using modern technologies and methodologies.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Go, Python, JavaScript, TypeScript, Java, C#,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Rails, Django, Flask, Node.js, React, Vue.js, Express.js,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Cursor, Docker, Kubernetes, Git, JIRA, Postman, CircleCI,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and Automation:</w:t>
      </w:r>
      <w:r w:rsidRPr="00745DD3">
        <w:rPr>
          <w:rFonts w:ascii="Roboto Light" w:eastAsia="Roboto Light" w:hAnsi="Roboto Light" w:cs="Roboto Light"/>
          <w:color w:val="404040" w:themeColor="text1" w:themeTint="BF"/>
          <w:sz w:val="20"/>
          <w:szCs w:val="20"/>
        </w:rPr>
        <w:t xml:space="preserve"> TensorFlow, PyTorch, Keras, BERT, OpenAI API, AI Model Training, Natural Language Processing, Machine Learning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Quality Assurance:</w:t>
      </w:r>
      <w:r w:rsidRPr="00745DD3">
        <w:rPr>
          <w:rFonts w:ascii="Roboto Light" w:eastAsia="Roboto Light" w:hAnsi="Roboto Light" w:cs="Roboto Light"/>
          <w:color w:val="404040" w:themeColor="text1" w:themeTint="BF"/>
          <w:sz w:val="20"/>
          <w:szCs w:val="20"/>
        </w:rPr>
        <w:t xml:space="preserve"> Jest, RSpec, Mocha, Selenium, JUnit, SonarQube, Jenkins, Cypress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MongoDB, MySQL, Redis, DynamoDB, Elasticsearch, MariaDB, Cassandra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innovative developer tools and workflows, enhancing productivity and satisfaction among engineering teams by implementing leading-edge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within the software development lifecycle over several project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w:t>
      </w:r>
      <w:r w:rsidRPr="00745DD3">
        <w:rPr>
          <w:rFonts w:ascii="Roboto Light" w:eastAsia="Roboto Light" w:hAnsi="Roboto Light" w:cs="Roboto Light"/>
          <w:b/>
          <w:bCs/>
          <w:color w:val="404040" w:themeColor="text1" w:themeTint="BF"/>
          <w:sz w:val="20"/>
          <w:szCs w:val="20"/>
        </w:rPr>
        <w:t xml:space="preserve">AI-powered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defining best practices to ensure responsible usage while collaborating with stakeholders across legal, security, and compliance departments to deploy tools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hands-on training sessions and created comprehensive learning modules for engineers, focusing on </w:t>
      </w:r>
      <w:r w:rsidRPr="00745DD3">
        <w:rPr>
          <w:rFonts w:ascii="Roboto Light" w:eastAsia="Roboto Light" w:hAnsi="Roboto Light" w:cs="Roboto Light"/>
          <w:b/>
          <w:bCs/>
          <w:color w:val="404040" w:themeColor="text1" w:themeTint="BF"/>
          <w:sz w:val="20"/>
          <w:szCs w:val="20"/>
        </w:rPr>
        <w:t xml:space="preserve">AI development skills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evaluation of emerging AI technologies, and ensuring continuous skill enhancement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prepared and executed technical onboarding programs for new developers, guaranteeing rapid adaptation to company processes and tools while boosting initial productivity levels leveraging customized learning paths.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consistently refining the software delivery process to support an agile environment while maintaining high standards for tools, resulting in superior developer experience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enhance code quality through the administration of quality management tools, integrating </w:t>
      </w:r>
      <w:r w:rsidRPr="00745DD3">
        <w:rPr>
          <w:rFonts w:ascii="Roboto Light" w:eastAsia="Roboto Light" w:hAnsi="Roboto Light" w:cs="Roboto Light"/>
          <w:b/>
          <w:bCs/>
          <w:color w:val="404040" w:themeColor="text1" w:themeTint="BF"/>
          <w:sz w:val="20"/>
          <w:szCs w:val="20"/>
        </w:rPr>
        <w:t xml:space="preserve">linting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static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procedures tailored for various codebases, ultimately leading to improved production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efficient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strengthening deployment strategies and ensuring a seamless transition of code from development to production with minimal downtime and disruption.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engineering leadership to establish and review metrics for developer productivity, identifying bottlenecks and fostering a culture of continuous improvement to enhance overall workflow efficiency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 extensive library of documentation encompassing coding standards and best practices, providing a solid reference point for developers and reinforcing a culture of shared knowledge and accountability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promoting strong testing strategies and code review practices, ensuring they adapt to quality management standards while effectively developing their engineering skills in a supportive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Stimulated cross-team collaboration to share best practices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and developer tooling, significantly enhancing the effectiveness and reliability of toolchains used across multiple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experimentation and innovation by fostering an environment where teams feel empowered to explore new technologies and suggestions aimed at improving the overall developer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relationships with external vendors to assess new development tools and technologies, integrating useful solutions into existing architectures and assessing their impact on overall developer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periodic workshops focused on developer tooling and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constantly engaging with teams to implement innovative ideas that substantially improved delivery processes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developer needs and concerns throughout the organization, ensuring that their input helps shape technology strategies and tools that affect their day-to-day productivity and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development redesign efforts at the enterprise level, focusing on effective team collaboration and architectural best practices while prioritizing the delivery of user-centric software solutions across different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cross-functional teams to gather and translate business requirements into technical specifications, ensuring developers had clear guidance for implementation during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frontend and backend applications, significantly improving UI/UX and ensuring applications were responsive and met user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communication with stakeholders to clarify project requirements, scope, and timeline while adjusting development priorities based on changing business needs to maintain project momentum.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fostering a collaborative atmosphere within teams and facilitating effective sprint planning and retrospectives, which identified areas for efficiency gains and resource optimization within software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maintained scalable applications using microservices architecture, targeting deployments that maximized uptime and performance while simplifying integration with external services, enhancing overall application resilience.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to prioritize features and enhancements, balancing short-term solutions with long-term strategic goals to guide the technical roadmap effectively and ensure alignment with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comprehensive test plans and maintained quality assurance protocols via unit testing with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deployment cycles with consistently high-quality code across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transition to cloud platforms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cloud services to enhance application scalability, reliability, and performance while minimizing operating costs during execution and development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data engineers to ensure that software solutions effectively interacted with databases like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flow and retrieval processes for better application performance and end-user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education and applied training on emerging technologies and software trends, enhancing both personal competency and team expertise in rapidly evolving development landscapes to embrace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mentor for aspiring developers, fostering growth by providing insights on industry best practices and encouraging explorations into areas like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techniques.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