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Principal Database Administrator with over 11 years in software development, specializing in Oracle Fusion Cloud Applications and Oracle E-Business Suite. Proficient in database management, performance optimization, and cross-functional collaboration, playing a key role in enhancing enterprise application reliability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Fusion Cloud, Oracle E-Business Suite, Oracle Database 19c, Oracle Linux, Oracle GoldenGate, RMAN, Data Guard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PL/SQL, SQL, Oracle Integration Cloud (OIC), Oracle Data Integrator (ODI), REST APIs, SOAP APIs, Oracle Cloud Infrastructure (OCI)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Linux Virtualization Manager (OLVM), KVM, Pure Storage SAN, Cloud Operations, Network Configuration, Virtual Machine Lifecycle Management, Performance 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 Publisher, OTBI, Fusion Data Intelligence, Power BI, Data Migration, Analytics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Service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Incident Management, Change Management, Release Management, Operational Documentation, Performance Monitoring, Service Management Processes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administration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Fusion 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 and optimization, ultimately improving application response times and enhancing user satisfaction across diverse business areas.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installations and configurations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E-Business Suite R12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managing both R12.1 and R12.2 instances effectively while ensuring compliance with best practices in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proactive monitoring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identifying and resolving bottlenecks through thorough analysis, which significantly enhanced system reliability and streamlined database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environment cloning and refresh processes, utilizing robust methodologies to maintain high availability and effective disaster recovery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data migration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Integration Cloud (OIC)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APIs to ensure data accuracy and integrity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GoldenGate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replication, contributing to improved data availability and reliability across multiple operational branches, thus empowering decision-making with timely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patch management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applications and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of critical updates, thus enhancing security and application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system optimization efforts, employing advanced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virtualization technologies to ensure high resource availability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 service management processes to enhance system functionalities, contributing to effective change and release management practices which improved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backup and recovery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Guard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in compliance with organizational policies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database management best practices, fostering a collaborative environment to enhance team capabilities and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for enterprise-level applications, enhancing system functionalities and performance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workflows and interapplication communications that support organizational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projects focused on system upgrades and migrations,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pipelines while accelerating time-to-market for new features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sessions with product teams to understand system requirements, translating them into effective technical solutions using analytical skills and technological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software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robust backend solutions that enhanced data processing capabilities and performance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troubleshooting of applications to identify performance issues and implement optimizations, ensuring a high-quality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system configurations extensively, contributing to a knowledge-sharing culture within the organization for future reference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business intelligence and reporting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insightful reports and dashboards, empowering stakeholder decision-making with real-time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IT security best practices during development processes, enhancing application security through rigorous testing and compliance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cross-departmental initiatives to understand and evaluate new technology trends, integrating relevant tools that support both current needs and future growth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