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particularly in marketing analytics, web, and mobile applications. Expert in SQL, Python, and advanced machine learning techniques. Proven leadership in evolving measurement methodologies and enhancing technical standards, significantly impacting business outcomes through strategic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Scikit-learn, TensorFlow, Keras, PySpark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Techniques:</w:t>
      </w:r>
      <w:r w:rsidRPr="00745DD3">
        <w:rPr>
          <w:rFonts w:ascii="Roboto Light" w:eastAsia="Roboto Light" w:hAnsi="Roboto Light" w:cs="Roboto Light"/>
          <w:color w:val="404040" w:themeColor="text1" w:themeTint="BF"/>
          <w:sz w:val="20"/>
          <w:szCs w:val="20"/>
        </w:rPr>
        <w:t xml:space="preserve"> Deep Learning, MLOps, AB Testing, Experimental Design, Regression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measurement science initiatives at ivision, evolving methodologies through exploration of cutting-edge measurement research while implementing robust statistical techniques to drive effective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measurement anomalies, diagnosing data quality issues and validating assumptions to deliver accurate insights for marketing effectiveness and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code reviews and architecture discussions, establishing technical standards that ensured code quality, scalability, and maintainability across various data science projects and machine learning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validated innovative experiments that enhanced measurement solutions, effectively communicating complex findings to both technical and non-technical stakeholders to facilitate strategic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production-grade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software engineering to support scalable data analysis and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providing technical guidance and strategic coaching to elevate team capabilities and foster a culture of continuous improvement and collaboration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machine learning frameworks and techniques, improving model performance through experimentation with time series analysis, ensemble methods, and robust feature engineering strategies across multiple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enterprise-wide data science initiatives, driving measurable business impact by translating complex analytics into actionable insights that align with organizational goals and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organization's data science maturity through the creation of comprehensive training programs and documentation, facilitating knowledge sharing and skill development across the team and contributing to long-term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embraced Ibotta's core values, fostering integrity, boldness, and teamwork in all projects, effectively collaborating with C-suite executives to align technical capabilities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current with industry trends and emerging technologies to ensure the team remains at the forefront of marketing analytics innovation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framework for monitoring and evaluating the effectiveness of model deployment processes, ensuring continuous improvement and alignment with industry best practices in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enhancing personal expertise and sharing knowledge with the broader community to support the evolution of measurement methodologies and data science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partnerships with key internal stakeholders, ensuring that data insights were effectively integrated into product development and marketing strategies, maximizing return on investment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marketing metrics to quantify business impact, constructing detailed reports that effectively communicated findings to stakeholders and facilitated data-driven decision-making across various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Microsoft, focusing on enhancing user experiences through intuitive interfaces and responsive designs while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implement software solutions, employing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of code quality and facilitate seamless integration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performance tuning of applications and optimizing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processing and retrieval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and contributed to architectural discussions, fostering a culture of continuous improvement and best practices in software development to enhance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and manage resources, resulting in improved reliability, scalability, and cost-effectiveness across various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to ensure robust functionality and prevent regressions, enhancing application reliability and performance under different usage scenarios and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the implementation of software solutions, mentoring junior developers on design patterns and coding best practices while aligning with organizational standards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cross-functional teams to gather requirements, translating business needs into technical specifications that guided development processes and influenced project outcomes favorably.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A/B testing frameworks, analyzing results and drawing insights that directly influenced product features and marketing strategies to better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microservices architecture, improving application performance, scalability, and maintainability while reducing operating costs for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customer-first development approaches, ensuring that end-user feedback was consistently incorporated into the software development lifecycle to enhance usability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application development processes through adoption of CI/CD pipelines, optimizing deployment strategies, and reducing lead times for new features and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