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Principal Data Engineer with over 11 years in software development, specializing in cloud-native data engineering, and building scalable data architectures. Proficient in Databricks, AWS, and Python, committed to driving data-driven insights and AI readiness.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Databricks, Terraform, Serverless Framework, Elastic Cloud,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Delta Lake, Airflow, MLflow, Apache Kafka, Data Mesh, Data Fabric, Flink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PySpark, Java, Scala, JavaScript, TypeScript,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CircleCI, Databricks Repos, Terraform, Ansible, Bitbucket,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Delta Live Tables, Unity Catalog, Data Governance, Metadata Management, Data Quality Frameworks, Data Validation, Observability Tools, ETL/ELT Workflows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Django, Flask, Bootstrap, React, Express.js, TensorFlow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enterprise-scale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ingestion and transformation for various institutional needs, ensuring adherence to best practices in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data engineers in migrating legacy data systems to modern cloud-based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scalability while reducing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rigorous data engineering standards that enhanced data quality and compliance,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 Catalog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workflow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the adoption of modern architectures, drove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AI-ready 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improved predictive analytics capabilities throughout the university's data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strategies for managing data observability and governance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Delta 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operational excellence across distributed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identify data needs and translate them into scalable technical solutions, leveraging strong communication skills to facilitate cross-departmental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infrastructure as code practices, streamlining the deployment processes of various data solutions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conducting feasibility studies for integrating real-time streaming capabilities and intelligent data validation systems that improved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 within the team, fostering an environment that encourages innovation and continuous improvement through knowledge sharing and cross-training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project management efforts with agile methodologies, ensuring timely deliverables and maintaining a focus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data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predictive and descriptive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and operational playbooks that supported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long-term 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improved decision-making processes for data-related initiatives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cost optimization strategies across cloud data usage, aligning financial goals with technical requirements, consequently reducing unnecessary expenditures while simultaneously improving performance and scaling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transformation of the university's data strategies to utilize insights from comprehensive data analytics, leading to improved educational outcomes and institutional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data solutions that accelerate the institution's data-driven decision-making capabilities while maintaining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research findings and architectural plans to both technical and non-technical stakeholders, demonstrating the value and approach of modern data practices and their impact.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 pipelines and transformation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ETL/ELT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heterogeneous data sources during my tenure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data integrity and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platform,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data models that supported large-scale enterprise applications and improved data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integrate data science initiatives into production, enhancing reporting and analytics capabilities through collaboration with data science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evaluations of data processing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that guided the selection and implementation of these technologies for real-time data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automation for deployment and monitoring of data workflows in line with software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and implementing data governance policies that ensured compliance with industry regulations and organizational standards, influencing the overall data culture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related to data engineering and architecture, particularly focusing on techniques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more skilled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observability tools that standardized the monitoring of data quality, performance metrics, and adherence to governance policies throughout data processing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to define project scopes, timelines, and deliverables related to data-focused initiatives, ensuring alignment with overall business objectives and technology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enhance team productivity and responsiveness to changing project demands, facilitating better alignment of resources and priorities in data engineering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internal applications that improved data accessibility and usability for both engineers and stakeholders, promoting a more data-driven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statistical analysis tools and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insights from data, improving reporting mechanisms and enhancing decision-making processes across the business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