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strategic Principal Data Engineer with over 11 years of experience in software development focusing on web and mobile applications. Proven expertise in optimizing data pipelines, implementing ETL/ELT workflows, and leveraging technologies like Databricks and Snowflake to propel analytics. Adept at collaborating cross-functionally and advancing best practices in data architecture and governance. Strong problem-solver with a passion for healthcare data innovation and driving impactful results through continuous improvement and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ETL, ELT, Apache Spark, Databricks,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AWS Redshift, GCP BigQuery, Data Lakes, Data Warehousing, Data Governance, Data Flow Design, Batch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Git, CI/CD Pipelines,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 Compliance, FHIR, HL7, ICD-10, EHR, Clinical Data, Claims Processing, Population Health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Logging Tools, Monitoring Tools, Data Quality Checks, Alerting Systems, Automated Testing, Data Validation, Scripting, Batch Scheduling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team focused on building scalable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transformed healthcare data, optimizing analytics insights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accelerated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governance within the organization's healthcare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solutions for processing vast healthcare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robust analytics infrastructure and enabling effective data-driven decision 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processing workflows for performance and cost-efficiency, leveraging cloud environments and successfully deploying high-impact data solutions to elevate operational efficiency and analytics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science teams to define long-term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matching technology choices to organizational objectives and enhancing the overall performance of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monitoring systems which proactively identified bottlenecks and failures in data pipelines, ensuring high reliability and performance under various operational conditions and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knowledge sharing while enhancing overall technical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workflows, and data processing standards to ensure clear communication and facilitate efficient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evaluated and integrated emerging technologies, enhancing the organization's ability to navigate the ever-evolving landscape of healthcare data management and analytics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collaboration with IT, security, and compliance teams, implementing industry-leading data protection and privacy practices while ensuring seamless integration across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import and export processes, ensuring timely access to critical datasets while maintaining high standards of data integrity and security throughout workflows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aimed at driving data literacy within the organization, demonstrating the value of effective analytics in optimally managing healthcare services and improving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directing modernization of legacy data infrastructures towards cloud-native solutions, facilitating agile data processing capabilities and supporting real-time analysis of health data trends in a scalable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technical roadmaps for data engineering, focusing on impact-driven projects that aligned with the strategic vision and goals of the organization, propelling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stakeholder discussions, translating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into actionable insights, ensuring cohesive understanding and collaboration towards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high-performance data solutions that supported decision-making processes in product development and client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facilitate CI/CD processes, enhancing team's ability to deliver quality software more rapidly and with fewer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ensuring alignment between engineering solutions and business goals while maintaining flexibility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the structure of scalable systems, influencing the selection of tools and technologies that improved software design and data handling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fostering a culture of excellence and encouraging innovative problem-solving approaches to complex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to ensure the integrity and performance of data systems, focusing on reducing error rates and enhancing overall system reliability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documentation and technical reports for software systems, enhancing transparency and supporting knowledge transfer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projects that drove innovations in data processing methods, resulting in optimized workflows and significantly improved project turnaround times across various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and refactored critical components for performance enhancements, resulting in more efficient systems that reduced downtime and improved user experience by anticipating potential service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transition of on-premise solutions to cloud-native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scalability and resilience of software applications in line with modern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external partners, advocating for collaborative improvement initiatives and identifying opportunities for technology sharing to enhance operational effectiveness across all involved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 agile development methodology to streamline workflows, improving team responsiveness to shifting priorities and ensuring that the project objectives were met in a timely and effective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