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Principal Data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Principal Data Architect with over 11 years of experience in software development, specializing in AI-driven architectures, cloud solutions, and enterprise data platform modernization using Google Cloud Platform and related technologies. Proven track record of leading large-scale transformations, collaborating with executives, and operationalizing ML models for Fortune 100 companies. Exceptional skills in delivering innovative solutions that drive intelligent decision-making and enhance business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BigQuery, Vertex AI, Dataplex, Looker, Cloud Run, Kubernetes,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Airflow, Apache Kafka, Data Warehousing, Apache Spark, Hadoop,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MLflow, Scikit-learn, Predictive Analytics, Deep Learning, Generative AI,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 Architecture, API Management, Data Mesh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Principal Data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streamline enterprise processes and support predictive decision-making across multiple business units while ensuring high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transformation initiatives to modernize legacy platforms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operational efficiency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execute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aligning technical architectures with business goals and ensuring that solutions meet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benchmarking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+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cost and performance optimizations, integrating findings into architectural designs to maximize throughput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Operationalized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by developing robust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model monitoring and ensure high-quality data inputs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for embedding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data ecosystems, enabling automated decision-making capabilities for complex business challenges in the enterprise arena.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CDOs and CIOs to influence and define transformative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leverage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advisor on matters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providing insights and recommendations that drive innovation and growth within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Scoped out architecture blueprints for migration projects, ensuring seamless transition from on-premises environments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while mitigating risk and maximizing upfront investment returns.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strong collaboration within the team, empowering members to leverage their expertise and passion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driving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validation mechanisms during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maintain high standards of accuracy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 visualization dashboards that provide actionable insights into business performance, enabling stakeholders to make informed decisions rapidly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allowing for proactive adjustments to uphold performance standards and adapt to changing market conditions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disseminate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to diverse teams across client organizations, reinforcing a shared vision for data-driven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technology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 to continuously refine and enhance architectural practices, ensuring alignment with industry standards and cutting-edge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upheld for a diverse user base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apps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application scalability and maintainability and allowing for agile responses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models into applications, ensuring robust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time-to-market for new feature releases while maintaining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best practices in coding standards and design patterns to ensure high-quality software development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that facilitate data interaction for various applications, streamlining data retrieval and manipulation while maintaining high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implementing advanced querying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 for effective indexing, leading to improved application responsiveness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user experience by implementing user-centric design approaches and integrating feedback from end-users into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fostering a collaborative environment that promoted continuous improvement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providing guidance on architectural decision-making and effective debugging approaches to enhance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existing applications, employing performance profiling techniques to detect bottlenecks and improve application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data analysis and visualization, contributing to operational transparency and stakeholder engagement through enhanced access to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