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data architect with over 11 years in software development, specializing in cloud-native architectures, data lake engineering, and enterprise-level data platforms. Proven expertise in AWS, Snowflake, and Dremio. A collaborative leader skilled in mentoring, cross-functional partnerships, and driving data strategies that align with business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AWS Lambda, AWS Glue, Amazon S3, CloudFormation, AWS CDK, Data Lakes, Serverless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Dremio, Delta Lake, Iceberg, Data Mesh, Zero ETL, Lakehouse Architecture, Data Warehousing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SQL, Terraform, Bash Scripting, JavaScript, Scala, Apache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Modeling, Schema Evolution, Metadata Management, Data Lineage, Data Observability, Row-Level Security, Column-Level Security, Compliance Frameworks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&amp; Data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AI Frameworks, ETL Pipelines, Real-Time Analytics, Jupyter Notebooks, Tableau, Power BI,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Slack, JIRA, Confluence, GitHub, Microsoft Teams, Docker, Kubernetes, Agile Methodologies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high-performance, globally-scalable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data architectures adhering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Well-Architected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governance and security for enterprise-level data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vision for cloud-native,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systems,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Dremio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lakes and facilitate real-time analytics for stratified data access.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team of senior architects and developed comprehensive training programs on best practices for data modeling, metadata management, and schema evolution in complex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innovative solutions in data governance and compliance, aligning cloud technologies with current regulatory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data mesh approach across the organization, integrating various data streams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Zero 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enhance operational efficiency and analytics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infrastructure as code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deployments and ensure consistency in our cloud-based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proof-of-concept evaluations for emerging technologies like lakehouse architecture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GenAI data stacks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presented findings to senior executives for strategic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Published architecture papers and led internal workshops to disseminate knowledge regarding emerging data technologies and trends, contributing to a collaborative technical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platform-wide decisions on data pipeline frameworks, ensuring selection aligned with business objectives and optimized for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comprehensive metrics and observability protocols for data engineering processes, improving operational insight and documentation for all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partnerships with engineering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ML/AI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into data platforms, emphasizing real-time data processing and advanced analytics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data governance frameworks, establishing enterprise standards for security, data lineage, and operational integrity across all data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industry-leading forums and contributed insights regarding advanced data architectures, enhancing the company’s presence in the realm of innovative data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enterprise-scale data platforms for analytics-heavy use cases, driving modernization initiatives that transformed legacy systems into flexible, cloud-native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community engagement efforts, sharing expertise through conference talks and participation in open-source projects related to data architecture best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software solutions for data processing and analytics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fast-paced technology environment, ensuring alignment with design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and microservices architecture,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to improve system reliability and application performance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 engineers to optimize ETL workflows and data transformations, enhancing usability and efficiency of data for analytics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enterprise-level applications with a focus on compliance and data privacy, ensuring adherence to regulatory standards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collaborative software development, improving team communication and project tracking in dynamic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transition of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cultural shift towards data-driven decision making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Completed thorough code reviews and provided constructive feedback to peers, fostering an environment of continuous improvement and excellence among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Excelled in designing intuitive UI components for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user experience and engagement metrics significantly during my tenure.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 meetings to discuss requirements and updates with stakeholders, facilitating transparency and collaboration to align technology solutions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complex production issues,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effectively resolve performance bottlenecks and enhance application availability across regions.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environment, participating in sprint planning sessions and retrospective meetings to refine team processes and project direction.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Feedback from stakeholders indicated increased satisfaction with the tools and frameworks adopted during project execution, enhancing the overall effectiveness of data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