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tech industry, specializing in C++ development. Proficient in architecting high-performance systems that utilize machine learning and computer vision for real-world applications, with a strong emphasis on collaboration and innovation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C#, Swift,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TensorFlow, Pandas, Boost, Qt, Unreal Engine, OpenGL, Electron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Studio, CLion, Jenkins, CMake,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Unix, Android, iOS, FreeBSD, Solaris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MongoDB, Apache Kafka, Redis,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architect, design,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essential for developing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transforming raw geospatial data into high-fidelity 3D models, implementing robust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highly scalable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complex scientific research into practical, high-performance software applications usable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to enhance code quality and maintainability, ensuring alignment with best practices while mentoring junior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 strategies for software solutions on large-scale geospatial datasets, focusing on data integrity and optimal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validation protocols for software functionalities, ensuring responsiveness and accuracy in transforming inputs into graphical outputs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superior code optimization for speed and resource management, which contributed to enhanced performance metrics of deployed systems in high-load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foster team innovation, encouraging collaboration and the adoption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software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 and continuous development, thereby streamlining deployment processes effectively for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technical requirements into achievable milestones in project planning, ensuring alignment with overarching business goals and technical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examined and implemented performance profiling techniques to identify bottlenecks and optimize existing algorithms, thereby improving efficiency significantly for targeted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library for 3D modeling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faster deployment cycles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retrospectives, emphasizing adaptive engineering practices to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system architecture, workflows, and algorithmic adaptations to facilitate onboarding and maintain knowledge continuity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scaling high-performance systems through analysis and the implementation of state-of-the-art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address performance challenges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user-friendly interfaces and integration of backend services, enhancing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processes to define system specifications and enhancements based on evolving technological trends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integration tests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increased code reliability and a proactive approach to error handling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integrate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smoother deployment pipelines and reducing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algorithmic enhancements for load management, resulting in scalable solutions capable of handling increased traffic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to maintain code quality standards across development practices and foster team knowledge of critical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continuous learning and adaptation of emerging technologies, including transitioning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both internal and external stakeholders, ensuring clarity on system designs and operational guidelines across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