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engineer with over 11 years of experience specializing in cloud infrastructure and multi-tenant SaaS platforms. Proven expertise in Kubernetes, Azure, and Terraform, focusing on scalable and secure solutions for AI-powered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Kubernetes, AKS, Azure Functions, Crossplane, Terraform, Helm, GitOps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Ruby, JavaScript, Go, TypeScript, Bash,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Blob Storage, Event Hubs, Redis, Azure SQL Database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 and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Azure Monitor, OpenTelemetry, ELK Stack, Datadog, Sentry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Istio, Linkerd, VNet, Azure Active Directory, RBAC, Private Link, Service Mesh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clusters that support high concurrency and performance tailored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inference workloads in a multi-tenant SaaS architecture, ensuring robust scalability and security measures are integrated.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automated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thereby enhancing the deployment scalability and reducing the time-to-market for critical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while aligning with organizational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drive innovations in cloud infrastructure as the foundational architecture for real-time decision intelligence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Crossplane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secure, compliant multi-tenant architectures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AD SSO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managed identities, integrating advanced security features to protect sensitive client data across various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Instrumented comprehensive observability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Monitor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gain in-depth insights into system performance, aiding in rapid root-cause analysis and enhancing overall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team members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 best practices fostering a culture of continuous learning and knowledge-sharing while documenting processes and protocols thoroughly for future reference.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-native control plane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Crossplane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service provisioning and rapid scaling of AI services, contributing to a lower operational overhead and improved efficiency across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complex networking topologies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VNet peering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Private Link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service mesh technologies, ensuring advanced security and reliability for cloud-based applications handling sensitive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automation capabilities by developing custom tools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efficient scaling of services and improved CI/CD processes that support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optimization initiatives that involved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autoscaling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efficient resource allocation via budget management, and advanced workload scheduling techniques ensuring minimal latency during high-traffic periods.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security protocols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RBAC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access control within multi-tenant environments, safeguarding infrastructure while ensuring compliance with industry standards and regulatory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integration of real-time data streaming analytics into the cloud platform by collaborating closely with AI/ML engineering teams, aligning infrastructure with emerging technology trends and use cases.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enforced resilient network architectures to bolster system availability and data integrity, integrating concepts of high availability and disaster recovery planning directly into operational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open-source contributions focused on enhancing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cloud-native ecosystems, demonstrating commitment to community engagement and knowledge sharing within the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strategic alignment of IT infrastructure with business objectives, driving significant innovations that improved enterprise-wide decision making and operational efficiency.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highly scalable application services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significant latency reductions while managing deployment environments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a cross-functional team to integrate automated deployment workflows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CI/CD pipelines, enhancing software delivery performance while maintaining security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microservices architecture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drastically improved application reliability and facilitated rapid development cycles across multiple teams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to enhance code quality and mentorship of junior developers on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deployment strategies, emphasizing collaboration and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real-time data processing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 Hubs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solutions that address the demands of modern application services and enhancing system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Achieved performance improvements by implementing robust monitoring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observability of applications and facilitating quicker resolution of performance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optimizing database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best practices for data retrieval and storage techniques to support high-speed applications and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to manage project timelines and collaborated with stakeholders to ensure alignment of technology solutions with business expectations and deliverables successfully.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CI/CD practices into development workflows,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optimize build pipelines that resulted in a more efficient software delivery process overall.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aimed at automating repetitive tasks within the CI/CD pipeline, significantly reducing manual intervention and potential for human error.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various technical teams to create documentation and process guides that outline best practices for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internal and external training purposes.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significant enhancement of system security by adopting a Zero Trust architecture approach and implementing requirements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RBAC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development teams, aiming for seamless compliance.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