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Principal Data Architect with over 11 years of experience in software development, specializing in designing enterprise-scale data solutions using cloud platforms like Azure and Databricks. Skilled in guiding organizations through data modernization initiatives while leading project teams to deliver impactful solutions. Adept at collaborating with executive leaders and engaging in pre-sales activities to drive business growth and deliver measurable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GCP, Databricks, Snowflake, Unity Catalog, Microsoft Purview,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xml:space="preserve"> Data Mesh, Data Lakehouse, ETL, Data Warehousing, Data Modeling, Data Governance, Metadata Management, Real-time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Tools:</w:t>
      </w:r>
      <w:r w:rsidRPr="00745DD3">
        <w:rPr>
          <w:rFonts w:ascii="Roboto Light" w:eastAsia="Roboto Light" w:hAnsi="Roboto Light" w:cs="Roboto Light"/>
          <w:color w:val="404040" w:themeColor="text1" w:themeTint="BF"/>
          <w:sz w:val="20"/>
          <w:szCs w:val="20"/>
        </w:rPr>
        <w:t xml:space="preserve"> Python, SQL, Java, Spark, Kafka, Terraform, Kafka Streams,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Frameworks:</w:t>
      </w:r>
      <w:r w:rsidRPr="00745DD3">
        <w:rPr>
          <w:rFonts w:ascii="Roboto Light" w:eastAsia="Roboto Light" w:hAnsi="Roboto Light" w:cs="Roboto Light"/>
          <w:color w:val="404040" w:themeColor="text1" w:themeTint="BF"/>
          <w:sz w:val="20"/>
          <w:szCs w:val="20"/>
        </w:rPr>
        <w:t xml:space="preserve"> Well-Architected Framework, Microservices, API Design, DevOps, CI/CD Pipelines, Containerization, Kubernetes, Serverless Computing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Power BI, Tableau, Looker, Quicksight, DAX, MLflow, Data Studio,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Methodologies, Scrum, Kanban, JIRA, Confluence, Stakeholder Management, Roadmapping, Change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data modernization initiatives for financial services clients, effectively assessing business requirements and aligning them with technological capabilities to create optimized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entire project lifecycle from discovery to implementation, ensuring stakeholder expectations were met through effective communication and agile methodologies facilitating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Lakehouse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Mesh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utilizing industry-leading technologies to streamline data access and management across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governance frameworks detailing policy-driven access, regulatory compliance, and data quality metrics to ensure successful data stewardship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executive leaders, using executive-level communication skills to connect business value to deeply strategic data </w:t>
      </w:r>
      <w:r w:rsidRPr="00745DD3">
        <w:rPr>
          <w:rFonts w:ascii="Roboto Light" w:eastAsia="Roboto Light" w:hAnsi="Roboto Light" w:cs="Roboto Light"/>
          <w:b/>
          <w:bCs/>
          <w:color w:val="404040" w:themeColor="text1" w:themeTint="BF"/>
          <w:sz w:val="20"/>
          <w:szCs w:val="20"/>
        </w:rPr>
        <w:t xml:space="preserve">modernization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ensuring alignment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presentations to educate stakeholders on the value of modern data practices, reinforcing the importance of data-driven decision-making across various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cross-functional teams in adopting cloud technologies and methodologies for data migration, resulting in improved performance and reduced operational overhead through </w:t>
      </w:r>
      <w:r w:rsidRPr="00745DD3">
        <w:rPr>
          <w:rFonts w:ascii="Roboto Light" w:eastAsia="Roboto Light" w:hAnsi="Roboto Light" w:cs="Roboto Light"/>
          <w:b/>
          <w:bCs/>
          <w:color w:val="404040" w:themeColor="text1" w:themeTint="BF"/>
          <w:sz w:val="20"/>
          <w:szCs w:val="20"/>
        </w:rPr>
        <w:t xml:space="preserve">cost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statements of work (SOWs) and project proposals, leveraging thorough discovery processes to shape client opportunities and deliver customized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advanced </w:t>
      </w:r>
      <w:r w:rsidRPr="00745DD3">
        <w:rPr>
          <w:rFonts w:ascii="Roboto Light" w:eastAsia="Roboto Light" w:hAnsi="Roboto Light" w:cs="Roboto Light"/>
          <w:b/>
          <w:bCs/>
          <w:color w:val="404040" w:themeColor="text1" w:themeTint="BF"/>
          <w:sz w:val="20"/>
          <w:szCs w:val="20"/>
        </w:rPr>
        <w:t xml:space="preserve">data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frameworks for feature engineering and model operations with an emphasis on business outcomes and value realization.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and client staff on best practices regarding data strategy and architecture, fostering a culture of knowledge-sharing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pre-sales activities including technology demonstrations and solution pitches, establishing a foundation for collaborative partnerships with clients and driving business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monitored the implementation of metrics to track key performance indicators associated with data initiatives, adjusting strategies as needed based on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user acceptance testing (UAT) in partnership with stakeholders to ensure functionality and usability met predefined requirements, resulting in a seamless project rollout.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development of value-anchored roadmaps which included clear outcomes, success metrics, and fiscal oversight to facilitate effective project management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relationships with external partners and vendors to align technology offerings with company goals, optimizing integration and collaboration across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movement and transformation across various source systems and enhancing overall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 comprehensive cloud migration strategy for enterprise applications, improving transition management and ensuring minimal disruption to business operations during migration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key financial services projects focusing on compliance with regulatory standards such as GLBA and BCBS 239, ensuring data privacy and security was prioritized in all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data governance initiatives, helping develop policies around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lineage, and custodianship that supported organizational goals and regulatory adherence across multiple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software development projects, enhancing team efficiency and project outcomes through iterative progress and ongoing communication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strategic reviews with product teams to align technology development with emerging market trends and business needs, ensuring that solutions remained relevant and impactful.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architectural design and implementation of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reporting and analytics capabilities with advanced data modeling techniques for better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new technologies and solutions for non-technical stakeholders, emphasizing the transformation of data into actionable insights to facilitate informed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to ensure successful deployment of data solutions, validating functionality and user experience to meet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vendor assessments for cloud solutions, evaluating potential partners and tools against organizational standards and requirements to enhance technological capabilities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backlog and project requirements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across all team members about project goals and progress toward achieving defined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analytics teams to deploy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curated reporting and dashboards, analyzing data trends and translating them into strategic insights to inform business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