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applications, specializing in API design, cloud-native development, and distributed systems. Proven leadership in mentoring engineering teams and driving the implementation of secure coding practices within a Zero Trust platform. Strong expertise in Go, DevOps, and CI/CD pipelines aligns with SonicWall's commitment to cybersecurity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React, Vue.js, Express.js, Gorilla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Cloud, DigitalOcean,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OpenID Connect, JWT, Sentry, Prometheus, New Relic,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Elasticsearch,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owned the API layer that orchestrates activity across a distributed Zero Trust platform, enhancing security measures and improving access policies for better control of network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the control plane behind the Zero Trust platform, ensuring secure access across global environments while integrating feedback from diverse stakeholders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hands-on coding efforts and provided technical leadership, contributing to platform scalability, security, and extensibility by establishing robust coding standards and best practices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API product ownership, reinforcing the importance of security within the software development lifecycle and advocating for secure coding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API documentation, ensuring clarity and accessibility for all stakeholders while adhering to industry standards and regulatory compliance for secure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growing and offshore Go development team, fostering a culture of collaboration, learning, and continuous improvement through regular training sessions and code reviews to elevate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on the product vision, establishing pragmatic development plans that aligned with corporate objectives and enhanced the overall functionality and security of the API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opinions and strategic direction on CI/CD, infrastructure, DevOps practices, and release pipeline optimization to enhance deployment efficiency and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API design to ensure robust protection against cyber threats and vulnerabilities, aligning with SonicWall's mission to combat cybercrime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cloud-native design principles, facilitating a seamless transition to secure, scalable microservices architecture that supports business growth in various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expertise in API design to drive the full API lifecycle, translating business requirements into effective technical solutions while advocating for a user-friendly and secure API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across engineering teams and business units, promoting cohesive efforts in achieving project goals through collaborative approaches and effective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into existing systems while maintaining a strong focus on scalability and performance, identifying opportunities for optimization and enhancement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aimed at improving distributed system performance through strategic architectural adjustments, adopting modern practices to streamline operations and reduce dependencies among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code reviews to uphold high standards of code quality and security across all development activities, mentoring team members to instill best practices and foster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while collaborating with cross-functional teams to ensure seamless integration of APIs within broader system architectures, focusing on enhancing user experiences and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secure coding practices throughout software development processes, ensuring compliance with industry standards and creating a culture of security awareness among team members during project executions.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architecture for SaaS applications while contributing to the full software lifecycle from concept to deployment, monitoring, and iteration based on user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lifecycle management by designing, deploying, and iterating over RESTful services while ensuring high availability and reliability through strategic monitoring and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service providers to leverage scaling solutions and infrastructure automation tools while embedding security best practices in the deployment process to prevent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culture of knowledge sharing by conducting training sessions on emerging technologies and evaluating best practices in API development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and practices to ensure high-quality deliverables, addressing bottlenecks in performance and enhancing overall infrastructure for seamless application delivery and user experience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in translating business requirements into technical specifications, aligning development efforts with organizational goals and delivering high-impact projects consistently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workflows and productivity by implementing Agile methodologies and maintaining a focus on continuous delivery and integration, resulting in faster turnaround times for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third-party vendors and partners for API integrations to enhance overall product offerings and facilitate seamless data interchange across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and contributed to enhancing development methodologies, resulting in improved team dynamics and better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and new technologies effectively to assess their potential impact on existing systems, advocating for innovation and seamless strategic pivots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