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software engineer with 11 years of experience in developing advanced web and mobile applications. Expertise in AI product development, particularly with LLMs, and an extensive background in Python, MLOps, and cloud technologies. Proven ability to lead teams in architecting transformative solutions while adapting to industry trends and employing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Machine Learning:</w:t>
      </w:r>
      <w:r w:rsidRPr="00745DD3">
        <w:rPr>
          <w:rFonts w:ascii="Roboto Light" w:eastAsia="Roboto Light" w:hAnsi="Roboto Light" w:cs="Roboto Light"/>
          <w:color w:val="404040" w:themeColor="text1" w:themeTint="BF"/>
          <w:sz w:val="20"/>
          <w:szCs w:val="20"/>
        </w:rPr>
        <w:t xml:space="preserve"> TensorFlow, PyTorch, OpenAI, Scikit-learn, Keras, spaCy,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MySQL,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Terraform, MLOps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Visual Studio, VS Code, Eclipse,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advanced </w:t>
      </w:r>
      <w:r w:rsidRPr="00745DD3">
        <w:rPr>
          <w:rFonts w:ascii="Roboto Light" w:eastAsia="Roboto Light" w:hAnsi="Roboto Light" w:cs="Roboto Light"/>
          <w:b/>
          <w:bCs/>
          <w:color w:val="404040" w:themeColor="text1" w:themeTint="BF"/>
          <w:sz w:val="20"/>
          <w:szCs w:val="20"/>
        </w:rPr>
        <w:t xml:space="preserve">large language models (LLMs)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transformed the search functionality in applications, enhancing user experience and accuracy while delivering scalable solutions to meet varying user demands and usage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state-of-the-art AI infrastructure that simplified complex functionalities across multiple platforms for enhanced performance, enabling seamless integration with existing systems and improving overall adaptability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innovative </w:t>
      </w:r>
      <w:r w:rsidRPr="00745DD3">
        <w:rPr>
          <w:rFonts w:ascii="Roboto Light" w:eastAsia="Roboto Light" w:hAnsi="Roboto Light" w:cs="Roboto Light"/>
          <w:b/>
          <w:bCs/>
          <w:color w:val="404040" w:themeColor="text1" w:themeTint="BF"/>
          <w:sz w:val="20"/>
          <w:szCs w:val="20"/>
        </w:rPr>
        <w:t xml:space="preserve">recommendation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semantic search and vector databases to deliver personalized experiences tailored to user preferences, significantly increasing engagement metrics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product requirements and ensure alignment with strategic business objectives, fostering a culture of innovation and driving advancements in AI technology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continuous integration and deployment of AI models, reducing time-to-market for new features and maintaining high quality standards through automated testing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development, fostering a collaborative environment that encouraged knowledge sharing and experimentation with emerging technologies to drive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emerging AI methodologies to proactively identify trends and opportunities within the industry, ensuring the company maintained a competitive edge in a rapidly evolving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intuitive user interfaces for AI-driven applications while adhering to best practices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enhancing user engagement through targeted features and enhancing the overall satisfaction with our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optimize existing AI algorithms by implementing advanced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leading to significant improvements in model accuracy and reduced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extensive documentation of AI frameworks and development workflows, ensuring knowledge transfer and consistency across the team while supporting ongoing training and onboarding efforts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conferences and workshops to present findings, share insights on AI trends, and contribute to discussions that could influence our strategic direction in AI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Agile methodologies to manage project lifecycles effectively, facilitating continuous improvement iterations that addressed user feedback and rapidly evolving market dynamics in the 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designed to interpret complex data sets, applying cutting-edge technologies that contributed to decision-making processes and supported strategic initiatives for product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focused on creating scalable, resilient systems which effectively integrated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directly to the overall vision of the company and its forward-looking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point of contact for AI-related queries and decisions within the organization, ensuring alignment between technical capabilities and business objectives while promoting best practices across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and mobile applications leveraging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cater to a diverse user base and rapidly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optimization and deployment of applications onto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flexibility and scalability that directly responded to business growth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designers to deliver applications that adhered to company standards for usability and functionality, resulting in improved user satisfaction ratings and product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testing strategies using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 features were thoroughly vetted prior to rollout and maintaining a high level of quality assurance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offered constructive feedback to peers, fostering a culture of continuous improvement and ensuring adherence to coding standards and best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frameworks to facilitate the design, development, and deployment of critical applications, promoting dynamic adaptation to feedback and market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into application features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actionable insights for decision-making and improving user engagement analytics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clean code principles and refactoring best practices to enhance maintainability and simplify future feature integrations while navigating complex architectural requirements with 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API documentation to support user adoption and integration efforts among third-party developers, further contributing to ecosystem growth and application versatility.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software applications effectively to ensure high performance and reliability, employing debugging tools and methodologies to identify and fix issues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translate design concepts into functional user interfaces, enhancing the overall appeal and usability of applications through dynamic interactions and visual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developing knowledge-sharing initiatives, documenting code and procedures to facilitate training sessions aimed at elevating team understanding of innovative technologies and methodologies.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