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specializing in PowerBuilder applications and modern web/mobile solutions. Proven expertise in PL/SQL, Oracle databases, and legacy system transformation. Strong collaborator with a focus on effective communication and problem-solving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PowerBuilder, PL/SQL, Java, SQL, JavaScript,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AngularJS, React, Vue.js, Node.js, PFC,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Eclipse, Visual Studio,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SQL Server,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resolve bugs and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PowerBuilder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alignment with client specifications and industry best practices through effective communication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database procedures facilitating data manipulation and retrieval enhancing overall application performance, while ensuring compatibility with legacy systems and modern architectures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PowerBuilder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working closely with Technical Leads to identify root causes of defects and implement high-quality, sustainable solutions that align with customer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version control processes while supporting multiple development branches, and ensuring secure and reliable code management aligned with team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modernization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Drinking Water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code reviews and requirements analysis to drive successful project outcomes and meet urgent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and UAT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critical feedback and technical insights that enhance product quality and customer satisfaction across multiple projects and releases, emphasizing precision and adherence to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planning, reviews, and daily stand-up meetings, fostering an environment of transparency and collaboration while helping the team stay aligned with project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task statuses, issues, and blockers efficiently to Technical Leads and Subject Matter Experts, ensuring collaborative resolution of challenges and maintaining project timelines through effective team synergy and proactive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migrations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future-state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teams with the necessary technology expertise to facilitate transitions and integrate newer technologies effectively into existing systems acquisition.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transfer sessions with internal state staff, sharing comprehensive insights and training to ensure sustained project continuity and self-sufficiency of teams in legacy application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Estimated task durations for future development efforts accurately, contributing to project planning and resource allocation while ensuring project feasibility and alignment with organizational commitments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as per industry standards on multiple software releases, ensuring compliance with quality metrics and enhancing application reliability and performance metrics on both functional and non-functional attributes.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coding standards and industry best practices, facilitating the sharing of knowledge while continuously enhancing code quality and team competencies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PowerBuilder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professional growth, and contributing to a culture of continuous learning and engagement within development teams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enhancing UI/UX and modernizing application interfaces to improve user interaction and overall 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features for complex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paradigms to create robust client-server architectures, leveraging a deep understanding of software design patterns and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analysis of system functionalities to facilitate modernization efforts, ensuring legacy applications met contemporary requirements and integrated seamlessly with evolving user demands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performing unit and integration testing,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defects effectively and ensure products met rigorous quality standards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gather requirements comprehensively and translate them into technical specifications, facilitating accurate development efforts and ensuring that deliverables aligned with strategic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custom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Eclipse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compatibility with existing systems while enhancing overall application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all development processes and enhancements, focusing on clarity and accessibility to support ongoing team collaboration and facilitate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on the latest industry trends, tools, and methodologies, ensuring the application of cutting-edge techniques for software development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 by leveraging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software delivery aligned with enterprise standards while embracing innovative cloud solutions to optimize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traditional monolithic applications to microservices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contributing to improved scalability and operational efficiencies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end-user support post-deployment, addressing issues effectively and enhancing user satisfaction while ensuring the stability and performance of applications in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codebase with modern coding practices, focusing on maintainability and extensibility while mentoring colleagues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enhancing the team’s dynamism and flexibility in managing changing project scopes and timelines, fostering a collaborative environment conducive to innovation while addressing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