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focusing on web and mobile applications. Proven expertise in payment processing, SaaS platforms, and solutions engineering. Adept at technical consulting and developing tailored solutions that enhance business value and customer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Ruby, SQL, TypeScript,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Angular, Django, Spring, Flask, Express.js,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Payment Technologies:</w:t>
      </w:r>
      <w:r w:rsidRPr="00745DD3">
        <w:rPr>
          <w:rFonts w:ascii="Roboto Light" w:eastAsia="Roboto Light" w:hAnsi="Roboto Light" w:cs="Roboto Light"/>
          <w:color w:val="404040" w:themeColor="text1" w:themeTint="BF"/>
          <w:sz w:val="20"/>
          <w:szCs w:val="20"/>
        </w:rPr>
        <w:t xml:space="preserve"> Stripe, PayPal, Square, Adyen, Authorize.Net, Braintree, NMI Gateway, Tokenization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Tools:</w:t>
      </w:r>
      <w:r w:rsidRPr="00745DD3">
        <w:rPr>
          <w:rFonts w:ascii="Roboto Light" w:eastAsia="Roboto Light" w:hAnsi="Roboto Light" w:cs="Roboto Light"/>
          <w:color w:val="404040" w:themeColor="text1" w:themeTint="BF"/>
          <w:sz w:val="20"/>
          <w:szCs w:val="20"/>
        </w:rPr>
        <w:t xml:space="preserve"> RESTful APIs, GraphQL, Postman, Swagger, Git, Docker, Kubernetes,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MySQL, PostgreSQL, Redis, Oracle, Cassandra, SQL Server,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w:t>
      </w:r>
      <w:r w:rsidRPr="00745DD3">
        <w:rPr>
          <w:rFonts w:ascii="Roboto Light" w:eastAsia="Roboto Light" w:hAnsi="Roboto Light" w:cs="Roboto Light"/>
          <w:b/>
          <w:bCs/>
          <w:color w:val="404040" w:themeColor="text1" w:themeTint="BF"/>
          <w:sz w:val="20"/>
          <w:szCs w:val="20"/>
        </w:rPr>
        <w:t xml:space="preserve">technical advisor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sales process, collaborating with potential partners to understand complex payment requirements and recommend appropriate solutions for advanced </w:t>
      </w:r>
      <w:r w:rsidRPr="00745DD3">
        <w:rPr>
          <w:rFonts w:ascii="Roboto Light" w:eastAsia="Roboto Light" w:hAnsi="Roboto Light" w:cs="Roboto Light"/>
          <w:b/>
          <w:bCs/>
          <w:color w:val="404040" w:themeColor="text1" w:themeTint="BF"/>
          <w:sz w:val="20"/>
          <w:szCs w:val="20"/>
        </w:rPr>
        <w:t xml:space="preserve">SaaS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fintech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Business Development Representatives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customer requirements effectively, enabling the creation of tailored solution architectures that improved overall </w:t>
      </w:r>
      <w:r w:rsidRPr="00745DD3">
        <w:rPr>
          <w:rFonts w:ascii="Roboto Light" w:eastAsia="Roboto Light" w:hAnsi="Roboto Light" w:cs="Roboto Light"/>
          <w:b/>
          <w:bCs/>
          <w:color w:val="404040" w:themeColor="text1" w:themeTint="BF"/>
          <w:sz w:val="20"/>
          <w:szCs w:val="20"/>
        </w:rPr>
        <w:t xml:space="preserve">deal velocity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customer satisfaction during the sales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innovative custom payment architecture proposals incorporating </w:t>
      </w:r>
      <w:r w:rsidRPr="00745DD3">
        <w:rPr>
          <w:rFonts w:ascii="Roboto Light" w:eastAsia="Roboto Light" w:hAnsi="Roboto Light" w:cs="Roboto Light"/>
          <w:b/>
          <w:bCs/>
          <w:color w:val="404040" w:themeColor="text1" w:themeTint="BF"/>
          <w:sz w:val="20"/>
          <w:szCs w:val="20"/>
        </w:rPr>
        <w:t xml:space="preserve">card-present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card-not-present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unattended payment scenarios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integration of various </w:t>
      </w:r>
      <w:r w:rsidRPr="00745DD3">
        <w:rPr>
          <w:rFonts w:ascii="Roboto Light" w:eastAsia="Roboto Light" w:hAnsi="Roboto Light" w:cs="Roboto Light"/>
          <w:b/>
          <w:bCs/>
          <w:color w:val="404040" w:themeColor="text1" w:themeTint="BF"/>
          <w:sz w:val="20"/>
          <w:szCs w:val="20"/>
        </w:rPr>
        <w:t xml:space="preserve">NMI product 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the sales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and presented detailed solution design documents that highlighted the benefits of NMI’s </w:t>
      </w:r>
      <w:r w:rsidRPr="00745DD3">
        <w:rPr>
          <w:rFonts w:ascii="Roboto Light" w:eastAsia="Roboto Light" w:hAnsi="Roboto Light" w:cs="Roboto Light"/>
          <w:b/>
          <w:bCs/>
          <w:color w:val="404040" w:themeColor="text1" w:themeTint="BF"/>
          <w:sz w:val="20"/>
          <w:szCs w:val="20"/>
        </w:rPr>
        <w:t xml:space="preserve">gateway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acquiring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risk management APIs to potential partners, enhancing their understanding of our payment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technical discovery calls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clients, aligning their needs with NMI's offerings, while also adhering to industry compliance standards and exploring various integration approaches relevant to their business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diverse teams, including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Risk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feasibility of proposed payment solutions, showcasing adaptability and a thorough understanding of emerging technologies in the payments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evolving industry trends regarding embedded payments and </w:t>
      </w:r>
      <w:r w:rsidRPr="00745DD3">
        <w:rPr>
          <w:rFonts w:ascii="Roboto Light" w:eastAsia="Roboto Light" w:hAnsi="Roboto Light" w:cs="Roboto Light"/>
          <w:b/>
          <w:bCs/>
          <w:color w:val="404040" w:themeColor="text1" w:themeTint="BF"/>
          <w:sz w:val="20"/>
          <w:szCs w:val="20"/>
        </w:rPr>
        <w:t xml:space="preserve">SaaS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insights to provide strategic recommendations that informed product development and improved competitive positioning for NMI.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strong relationships with stakeholders, facilitating a robust communication channel that fostered partnership growth and technical integrations between NMI and various vertical SaaS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industry innovations and technologies related to payment solutions, ensuring that NMI remains a frontrunner in delivering cutting-edge services to its partners and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project management tools to track progress on solution deployment, ensuring all teams remained aligned on objectives and milestones throughout the sales and integration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brainstorming sessions that generated ideas for enhancing existing payment solutions, fostering a collaborative culture that encouraged innovation and creativity among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executed comprehensive training sessions for internal teams and partners on the intricacies of our payment solution offerings, which enhanced their confidence and understanding of the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potential areas of improvement within existing processes by conducting thorough analyses, ensuring that all solutions align with client needs while maintaining operational efficiency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seminars to represent NMI, showcasing our capabilities in embedded payments and establishing the company’s footprint in the fintech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feedback and recommendations to enhance the NMI platform, ensuring alignment with customer needs while staying ahead of the competition through evolving technology and trend integration.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features for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availability and performance to enhance user experiences across subscription-based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business requirements and develop custom solutions using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interactions between different components of the software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payment systems to modern frameworks, resulting in improved uptime and reliability, which directly contributed to increased customer trust and satisfaction in the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deployment pipelines, ensuring rapid delivery of updates and minimizing disruption for users, while actively monitoring system performance and making real-time adjustments.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thorough unit and integration testing of payment processing features, employing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peak performance and robustness, minimizing bugs and operational issues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to iterate on development processes through agile methodologies, enhancing team productivity and ensuring alignment between business objectives and technical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(AWS, Azure) to develop scalable back-end solutions, thereby providing global accessibility and enabling high transaction volume management within established time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for efficient data management and high-speed transactions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retrieval times and enhancing overall application performance focused on fintech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focusing on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equipping teammates with the necessary skills to enhance code quality and maintainability across the company’s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discussions with partners on how to effectively utilize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they can fully leverage available features to meet their specific business needs and streamline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 analytics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draw insights from user interactions, guiding decision-making processes and feature enhancements that increased user engagement and satisfaction with payment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improving application security by implementing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and conducting regular security audits to mitigate vulnerabilities, safeguarding sensitive user payment information throughout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