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expertise in distributed systems, performance engineering, and database management. Skilled in optimizing system performance and enhancing scalability to meet enterprise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Go, Python, JavaScript, SQL,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 Tools:</w:t>
      </w:r>
      <w:r w:rsidRPr="00745DD3">
        <w:rPr>
          <w:rFonts w:ascii="Roboto Light" w:eastAsia="Roboto Light" w:hAnsi="Roboto Light" w:cs="Roboto Light"/>
          <w:color w:val="404040" w:themeColor="text1" w:themeTint="BF"/>
          <w:sz w:val="20"/>
          <w:szCs w:val="20"/>
        </w:rPr>
        <w:t xml:space="preserve"> Docker, Kubernetes, Terraform, Ansible, AWS, Azure, GCP,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Performance Tools:</w:t>
      </w:r>
      <w:r w:rsidRPr="00745DD3">
        <w:rPr>
          <w:rFonts w:ascii="Roboto Light" w:eastAsia="Roboto Light" w:hAnsi="Roboto Light" w:cs="Roboto Light"/>
          <w:color w:val="404040" w:themeColor="text1" w:themeTint="BF"/>
          <w:sz w:val="20"/>
          <w:szCs w:val="20"/>
        </w:rPr>
        <w:t xml:space="preserve"> Aerospike, NoSQL, MySQL, PostgreSQL, Redis, Benchmarking,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Hibernate, Node.js, Express.js, Flask,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eBPF, AppDynamics, New Relic, Sentry, Elastic Stack, Kibana, Splunk, Zabbix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workloads that closely simulate real-world usage patterns to identify bottlenecks and enhance system reliability in </w:t>
      </w:r>
      <w:r w:rsidRPr="00745DD3">
        <w:rPr>
          <w:rFonts w:ascii="Roboto Light" w:eastAsia="Roboto Light" w:hAnsi="Roboto Light" w:cs="Roboto Light"/>
          <w:b/>
          <w:bCs/>
          <w:color w:val="404040" w:themeColor="text1" w:themeTint="BF"/>
          <w:sz w:val="20"/>
          <w:szCs w:val="20"/>
        </w:rPr>
        <w:t xml:space="preserve">Aerospike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graph databases, ensuring high standards for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R&amp;D teams to comprehend performance goals while contributing proactively to implementing robust improvements throughout development cycles, fostering strong team environments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issues raised during internal testing processes or customer feedback, supporting root-cause analysis and efficient resolution efforts in collaboration with seasoned engineering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behaviors under substantial load conditions and facilitated performance tuning in query execution, indexing, and data retrieval within the </w:t>
      </w:r>
      <w:r w:rsidRPr="00745DD3">
        <w:rPr>
          <w:rFonts w:ascii="Roboto Light" w:eastAsia="Roboto Light" w:hAnsi="Roboto Light" w:cs="Roboto Light"/>
          <w:b/>
          <w:bCs/>
          <w:color w:val="404040" w:themeColor="text1" w:themeTint="BF"/>
          <w:sz w:val="20"/>
          <w:szCs w:val="20"/>
        </w:rPr>
        <w:t xml:space="preserve">Aerospike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graph database to boost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insightful ideas during architectural discussions focusing on how proposed changes might impact both performance and scalability, thus aligning strategic goals with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key performance tuning steps, benchmark results, and critical lessons learned to standardize best practices across multi-disciplinary engineering teams and enhance collective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discuss performance-related challenges and field engineers to understand their operational needs, helping to bridge gaps between development and real-world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metrics and extract actionable insights for continual improvement throughout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informed and adaptive to relevant trends in </w:t>
      </w:r>
      <w:r w:rsidRPr="00745DD3">
        <w:rPr>
          <w:rFonts w:ascii="Roboto Light" w:eastAsia="Roboto Light" w:hAnsi="Roboto Light" w:cs="Roboto Light"/>
          <w:b/>
          <w:bCs/>
          <w:color w:val="404040" w:themeColor="text1" w:themeTint="BF"/>
          <w:sz w:val="20"/>
          <w:szCs w:val="20"/>
        </w:rPr>
        <w:t xml:space="preserve">performance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advancements in </w:t>
      </w:r>
      <w:r w:rsidRPr="00745DD3">
        <w:rPr>
          <w:rFonts w:ascii="Roboto Light" w:eastAsia="Roboto Light" w:hAnsi="Roboto Light" w:cs="Roboto Light"/>
          <w:b/>
          <w:bCs/>
          <w:color w:val="404040" w:themeColor="text1" w:themeTint="BF"/>
          <w:sz w:val="20"/>
          <w:szCs w:val="20"/>
        </w:rPr>
        <w:t xml:space="preserve">graph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applying new techniques to enhance ongoing projects' output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automation of deployment processes by leveraging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software delivery pipelines and scaling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to ensure all system changes maintain expected performance benchmarks and reliability standards while facilitating a culture of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disseminate best practices regarding system performance and distributed system management across the engineering team,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eBPF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explore and optimize networking and performance efficiency in runtime environments, showcasing initiative and forward-thinking in modern performance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techniques and tools to proactively identify potential performance bottlenecks before they impact user experience or system reliability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junior engineers on performance analysis techniques, database indexing strategies, and effective troubleshooting methodologies for complex system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Java and JavaScript, implementing best practices in coding standards to ensure system stability and reliability in a fast-paced,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knowledge of distributed systems in collaboration with engineering teams to design effective solutions for complex database performance challenges, enhancing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improving scalability and reliability across diverse production environments while minimizing downtime and operational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benchmarking of various NoSQL solutions, including </w:t>
      </w:r>
      <w:r w:rsidRPr="00745DD3">
        <w:rPr>
          <w:rFonts w:ascii="Roboto Light" w:eastAsia="Roboto Light" w:hAnsi="Roboto Light" w:cs="Roboto Light"/>
          <w:b/>
          <w:bCs/>
          <w:color w:val="404040" w:themeColor="text1" w:themeTint="BF"/>
          <w:sz w:val="20"/>
          <w:szCs w:val="20"/>
        </w:rPr>
        <w:t xml:space="preserve">Aerospike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performance efficacy and make recommendations for optimized system architecture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discussions to address performance-related inquiries and provide technical guidance on maximizing application efficiency, fostering strong partnerships with key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advise on the impact of design changes on system performance, contributing to a culture of collaboration and innovative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logging and monitoring capabilities through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actionable insights are readily available to support operational efficiency and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indexing strategies, data retrieval processes, and </w:t>
      </w:r>
      <w:r w:rsidRPr="00745DD3">
        <w:rPr>
          <w:rFonts w:ascii="Roboto Light" w:eastAsia="Roboto Light" w:hAnsi="Roboto Light" w:cs="Roboto Light"/>
          <w:b/>
          <w:bCs/>
          <w:color w:val="404040" w:themeColor="text1" w:themeTint="BF"/>
          <w:sz w:val="20"/>
          <w:szCs w:val="20"/>
        </w:rPr>
        <w:t xml:space="preserve">query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significantly improving overall performance and user satisfaction across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import aspects of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software engineering practices, cultivating an environment of growth and learning in line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extensive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pertaining to CI/CD pipelines, enabling frequent deployment of enhancements while maintaining system performance integrity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cross-functional teams to ensure alignment on performance goals, actively participating in retrospective sessions to generate insights for future iterations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lead sprint reviews and retrospective meetings, ensuring team alignment on performance improvements and product enhancements were continuously tracked and refined.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