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web and mobile applications development, skilled in API integrations and EHR systems. Known for bridging technical and business discussions, providing exceptional partner support, and leading technical implementations across healthcare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 Handling:</w:t>
      </w:r>
      <w:r w:rsidRPr="00745DD3">
        <w:rPr>
          <w:rFonts w:ascii="Roboto Light" w:eastAsia="Roboto Light" w:hAnsi="Roboto Light" w:cs="Roboto Light"/>
          <w:color w:val="404040" w:themeColor="text1" w:themeTint="BF"/>
          <w:sz w:val="20"/>
          <w:szCs w:val="20"/>
        </w:rPr>
        <w:t xml:space="preserve"> REST APIs, GraphQL, JSON, Webhooks,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EHR Integrations:</w:t>
      </w:r>
      <w:r w:rsidRPr="00745DD3">
        <w:rPr>
          <w:rFonts w:ascii="Roboto Light" w:eastAsia="Roboto Light" w:hAnsi="Roboto Light" w:cs="Roboto Light"/>
          <w:color w:val="404040" w:themeColor="text1" w:themeTint="BF"/>
          <w:sz w:val="20"/>
          <w:szCs w:val="20"/>
        </w:rPr>
        <w:t xml:space="preserve"> FHIR, SMART-on-FHIR, HL7, Clinical Data Standards, Interoperability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 Tools:</w:t>
      </w:r>
      <w:r w:rsidRPr="00745DD3">
        <w:rPr>
          <w:rFonts w:ascii="Roboto Light" w:eastAsia="Roboto Light" w:hAnsi="Roboto Light" w:cs="Roboto Light"/>
          <w:color w:val="404040" w:themeColor="text1" w:themeTint="BF"/>
          <w:sz w:val="20"/>
          <w:szCs w:val="20"/>
        </w:rPr>
        <w:t xml:space="preserve"> Postman, curl, Sentry,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Node.js, Django, Flask, React, Angular, Express.js,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Collaboration:</w:t>
      </w:r>
      <w:r w:rsidRPr="00745DD3">
        <w:rPr>
          <w:rFonts w:ascii="Roboto Light" w:eastAsia="Roboto Light" w:hAnsi="Roboto Light" w:cs="Roboto Light"/>
          <w:color w:val="404040" w:themeColor="text1" w:themeTint="BF"/>
          <w:sz w:val="20"/>
          <w:szCs w:val="20"/>
        </w:rPr>
        <w:t xml:space="preserve"> Swagger, Markdown, Confluence,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Partnership Sales to assess technical feasibility for reseller discussions, utilizing strong understanding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capabilities to outline project timelines and resource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project management during partner implementations, coordinating configuration and validation of partner environments focused on API access and seamless workflow testing to ensure successful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partner-facing technical documentation, including integration guides and troubleshooting FAQs, enhancing partner enablement and support, while fostering clear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escalation point for partners post-launch, leading troubleshooting efforts for integration issues related to data-flow, successfully managing support inquiries within defined SLAs to drive partner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technical training sessions for partner teams, focusing on new feature enablement and integration workflows, ultimately strengthening collaborative partnerships and enhancing overall integration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version changes and API updates to partners, proactively managing change management documentation while ensuring partners were prepared for new releases and could leverage features optimally.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feedback collection from partners, establishing a systematic process to advocate for necessary fixes or enhancements to the platform based on direct user input and operational challenges faced.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liaison between internal engineering teams and partner organizations to swiftly resolve technical blockers, utilizing collaboration skills to maintain momentum in project timelines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observability and error-tracking processes by implementing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visibility of integration health and reducing average issue resolution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data-flow architectures for integration projects, establishing clear mapping processes that adhered to healthcare standards and tailored to partner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validation of new releases prior to partner rollout, ensuring compatibility across diverse environments, and significantly minimized post-launch issues through proactive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channels with partners through dedicated support mailboxes, facilitating rapid issue resolution and consistently achieving high partner satisfaction levels by exceeding service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of API integrations post-launch, leveraging metrics to track success criteria and identify areas for continual improvement across our integrations, refining our approaches for future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multiple cross-functional teams including Product and Engineering, ensuring alignment on priorities for partner-driven growth and fostering a unified approach to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industry standards related to healthcare technology, ensuring all solutions developed were in line with emerging trends and compliance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user engagement and service delivery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and communication between various components of the applications, ensuring robust integration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alongside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solutions, enhancing the reliability of data access patterns while managing queries through expressive ORM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deployment processes, decreasing the overall time to market for new features 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leading daily stand-ups and sprint planning sessions to align team members on deliverables, adapting quickly to evolving project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cycles and facilitating modern DevOps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needs into technical requirements, supporting project scoping through expedited data-flow architecture prototypes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profiling and optimizing code, significantly reducing latency in client-facing applications through in-depth analysis and refactoring of critical routines.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conducted code reviews for various projects, ensuring high-quality deliverables while mentoring junior developers on best practices in the use of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operational feedback post-implementation, leading to the continuous improvement of software interfaces and enhancing user experiences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architecting of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services that supported scalability, availability, and fault tolerance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on software design and operational processes, aligning with internal standards for consistent information sharing and contributing to onboarding training materials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