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PLC Development Engineer with over 11 years of experience in designing, programming, and optimizing automation systems. Proven ability to manage complex projects from conception to deployment while collaborating with cross-functional teams. Expertise in Rockwell and Siemens PLC programming, as well as HMI development. Strong leadership skills demonstrated through mentoring junior engineers and enhancing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Structured Text, Ladder Logic,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Rockwell, Siemens, Schneider, PLC messaging, HMI Programming, FactoryTalk View, Ignition,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Protocols:</w:t>
      </w:r>
      <w:r w:rsidRPr="00745DD3">
        <w:rPr>
          <w:rFonts w:ascii="Roboto Light" w:eastAsia="Roboto Light" w:hAnsi="Roboto Light" w:cs="Roboto Light"/>
          <w:color w:val="404040" w:themeColor="text1" w:themeTint="BF"/>
          <w:sz w:val="20"/>
          <w:szCs w:val="20"/>
        </w:rPr>
        <w:t xml:space="preserve"> EtherNet/IP, Profinet, Profibus, Modbus, Serial Communication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Microsoft Azure DevOps, Visual Studio, AutoCAD, AutoCAD Electrical, Microsoft 365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Standards:</w:t>
      </w:r>
      <w:r w:rsidRPr="00745DD3">
        <w:rPr>
          <w:rFonts w:ascii="Roboto Light" w:eastAsia="Roboto Light" w:hAnsi="Roboto Light" w:cs="Roboto Light"/>
          <w:color w:val="404040" w:themeColor="text1" w:themeTint="BF"/>
          <w:sz w:val="20"/>
          <w:szCs w:val="20"/>
        </w:rPr>
        <w:t xml:space="preserve"> FAT Testing, SAT Testing, CAT Testing, IEC Standards, ISO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multi-faceted integrated systems, ensuring adherence to customer specifications while achieving functional clarity through expert-level programming in </w:t>
      </w:r>
      <w:r w:rsidRPr="00745DD3">
        <w:rPr>
          <w:rFonts w:ascii="Roboto Light" w:eastAsia="Roboto Light" w:hAnsi="Roboto Light" w:cs="Roboto Light"/>
          <w:b/>
          <w:bCs/>
          <w:color w:val="404040" w:themeColor="text1" w:themeTint="BF"/>
          <w:sz w:val="20"/>
          <w:szCs w:val="20"/>
        </w:rPr>
        <w:t xml:space="preserve">Rockwell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Siemens PLCs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project lifecycle, from concept development to on-site commissioning, while overseeing junior to mid-level engineers and fostering collaboration across various engineering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development plans in partnership with vendors and internal engineering teams, leading to innovative solutions in PLC programming and HMI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documentation process for </w:t>
      </w:r>
      <w:r w:rsidRPr="00745DD3">
        <w:rPr>
          <w:rFonts w:ascii="Roboto Light" w:eastAsia="Roboto Light" w:hAnsi="Roboto Light" w:cs="Roboto Light"/>
          <w:b/>
          <w:bCs/>
          <w:color w:val="404040" w:themeColor="text1" w:themeTint="BF"/>
          <w:sz w:val="20"/>
          <w:szCs w:val="20"/>
        </w:rPr>
        <w:t xml:space="preserve">Functional Acceptance Tests (FAT)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Site Acceptance Tests (SAT)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system specifications and interface designs to align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practices into the development process, incorporating industry standards to enhance project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troubleshooting and integrating complex automation systems, utilizing expertise in </w:t>
      </w:r>
      <w:r w:rsidRPr="00745DD3">
        <w:rPr>
          <w:rFonts w:ascii="Roboto Light" w:eastAsia="Roboto Light" w:hAnsi="Roboto Light" w:cs="Roboto Light"/>
          <w:b/>
          <w:bCs/>
          <w:color w:val="404040" w:themeColor="text1" w:themeTint="BF"/>
          <w:sz w:val="20"/>
          <w:szCs w:val="20"/>
        </w:rPr>
        <w:t xml:space="preserve">industrial communication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system performance during commissioning.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fostering an environment of learning and knowledge sharing that encouraged professional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professional communication with teams and customers, articulating project progress and specifications with clarity and professionalism while managing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testing protocol for various PLC messaging and host interface coding, contributing to the reliability and functionality of automation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Microsoft 365 tools for project management and documentation, ensuring secure and organized data storage while facilitating easy access for team collaboration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project risks and developed contingency plans to mitigate challenges that might arise during system integration and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in automation, integrating relevant aspects into product development to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on-site technical support during system commissioning, ensuring proper implementation of electrical diagnostic tools and adherence to safety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electrical engineering teams to design and customize interfaces between </w:t>
      </w:r>
      <w:r w:rsidRPr="00745DD3">
        <w:rPr>
          <w:rFonts w:ascii="Roboto Light" w:eastAsia="Roboto Light" w:hAnsi="Roboto Light" w:cs="Roboto Light"/>
          <w:b/>
          <w:bCs/>
          <w:color w:val="404040" w:themeColor="text1" w:themeTint="BF"/>
          <w:sz w:val="20"/>
          <w:szCs w:val="20"/>
        </w:rPr>
        <w:t xml:space="preserve">WCS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WES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specific customer requirements, optimizing system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travel to various industrial sites for system implementation, demonstrating flexibility and adaptability to diverse working conditions and challenges encountered.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for high-end consulting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and robustness of applications while focusing on process automation and user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deliverables, and timelines, effectively managing stakeholder expectations throughout the development cycle while ensuring alignment of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requirements and feedback for software applications, translating these insights into technical specifications resulting in significantly improved user experiences and product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tested, and deployed applications while incorporating unit and integration tests into the development workflow, enhancing software reliability and performance across various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the quality of software solutions, providing constructive feedback and sharing best practices among team members to uphold coding standards and promote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software development, adapting to changing requirements and fostering collaboration within the team to deliver high-quality software solutions in a responsive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to deliver high-quality code while sharing knowledge on industry standards and best practices, contributing to their professional development and work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management systems to design and optimize SQL queries, enhancing data access speeds and ensuring data integrity throughout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