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web and mobile applications. Proven track record in PHP, MySQL, AWS, and API development, combining strong technical skills with an ability to mentor teams and adhere to industry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Python,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Hosting:</w:t>
      </w:r>
      <w:r w:rsidRPr="00745DD3">
        <w:rPr>
          <w:rFonts w:ascii="Roboto Light" w:eastAsia="Roboto Light" w:hAnsi="Roboto Light" w:cs="Roboto Light"/>
          <w:color w:val="404040" w:themeColor="text1" w:themeTint="BF"/>
          <w:sz w:val="20"/>
          <w:szCs w:val="20"/>
        </w:rPr>
        <w:t xml:space="preserve"> AWS, Google Cloud, Azure,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React, Node.js, Express.js, RESTful APIs,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Postman, Visual Studio Code,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JUnit, Mocha, Chai, Jasmine, Selenium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solutions at ivision, focusing on clean code practices and adherence to design patterns prevalent in the industry, ensuring maintainable and effective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collaborative effort within a cross-functional Agile team at ivision to enhance legacy systems by modernizing internal APIs through efficient implementations in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including EC2 and EFS, to deploy scalable web applications at ivision, significantly contributing to reduced downtime and enhanced system reliability in accordance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at ivision in best coding practices, fostering a culture of learning and continuous improvement to elevate team performance and enhance code quality within software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consistent development environments at ivision, enhancing team collaboration and software delivery speed through containerization and simplifying dependency management in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all stages of the software development lifecycle at ivision, employing CI/CD pipelines to ensure smooth deployments and integrating feedback loops for continuous improvement of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testing of code at ivision, using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issues early and ensure high-quality deliverables, aligning with industry best practices for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documentation meticulously at ivision, ensuring that all technical specifications were up to date and compliance with regulatory requirements while fostering accountability across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effectively at ivision, facilitating daily stand-ups and sprint planning sessions to enhance team dynamics and promote transparency in project status and challenges faced.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the development of microservices architecture at ivision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scalability and modularity of applications, aligning with modern architectural trends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at ivision to extend application functionalities while maintaining a focus on user experience and code simplicity, aligning closely with user-centered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at ivision, providing constructive feedback and encouraging best practices for code quality, which resulted in improved team knowledge sharing and enhanced development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research and adoption of new technologies at ivision, keeping abreast of industry trends to ensure the team utilized state-of-the-art tools and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at ivision to translate high-level requirements into technical specifications, ensuring clarity and alignment between business objectives and software deliverables, fostering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at ivision to streamline development processes and enhance team productivity, leading to faster rollout of features and notable improvements in stakeholder satisfaction regarding project timelines.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web applications at Microsoft using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best practices in coding and architecture were adhered to, resulting in improved application performance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scalable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integrating them with existing infrastructures to promote seamless data exchange and enhance overall application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rigorous testing of applications at Microsoft, employing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ensure system robustness and reliability, effectively reducing bug rates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at Microsoft, managing code repositories and coordinating with team members to streamline development workflows and facilitate efficient collaboration on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at Microsoft, from requirement gathering and analysis to deployment and maintenance, showcasing adaptability and comprehensive understanding of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of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at Microsoft, optimizing database accesses and leading to reduced load times and enhanced application efficiency in response to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at Microsoft, participating actively in sprint reviews and retrospectives to continuously improve team processes and delivery capabilities, ensuring alignment with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at Microsoft by adopting CI/CD pipelines, allowing for faster and more reliable deployments, thus supporting dynamic development requirements and improving user feedback mechanisms.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at Microsoft to translate designs into functional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responsive and engaging user interface that met modern web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mentorship opportunities at Microsoft for junior developers, sharing expertise in software development practices and fostering a supportive learning environment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improving coding standards at Microsoft, helping to establish guidelines and conduct peer reviews to promote quality assurance across all projects handled by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knowledge at Microsoft by organizing coding workshops and discussions focused on emerging technologies, trends, and best practices to keep ahead of industry advancements.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