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Oracle EPM solutions, Hyperion products, and financial data systems. Proven track record in delivering integrated business planning solutions while collaborating across multidisciplinary teams. Adept at managing complex projects related to financial forecasting and budgeting, contributing to data integrity and operational efficiency with a strong technical foundation in database management and financial reporting. Committed to driving innovation through technology and keen problem-solving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Groovy, SQL, UNIX Shell Scripting,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Oracle EPM Tools:</w:t>
      </w:r>
      <w:r w:rsidRPr="00745DD3">
        <w:rPr>
          <w:rFonts w:ascii="Roboto Light" w:eastAsia="Roboto Light" w:hAnsi="Roboto Light" w:cs="Roboto Light"/>
          <w:color w:val="404040" w:themeColor="text1" w:themeTint="BF"/>
          <w:sz w:val="20"/>
          <w:szCs w:val="20"/>
        </w:rPr>
        <w:t xml:space="preserve"> Hyperion, EPBCS, Hyperion Planning, Hyperion Essbase, Enterprise Profitability and Cost Management, Financial Consolidation and Close, SmartView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Tableau, Data Integration, Data Architecture, Oracle ERP, Enterprise Data Management (EDM), Multidimensional Database Optimization, Performance Tuning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Systems and Applications:</w:t>
      </w:r>
      <w:r w:rsidRPr="00745DD3">
        <w:rPr>
          <w:rFonts w:ascii="Roboto Light" w:eastAsia="Roboto Light" w:hAnsi="Roboto Light" w:cs="Roboto Light"/>
          <w:color w:val="404040" w:themeColor="text1" w:themeTint="BF"/>
          <w:sz w:val="20"/>
          <w:szCs w:val="20"/>
        </w:rPr>
        <w:t xml:space="preserve"> Oracle EBS R12, ODI, EPM Automate, Business Intelligence, Financial Reporting, System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and Analysis:</w:t>
      </w:r>
      <w:r w:rsidRPr="00745DD3">
        <w:rPr>
          <w:rFonts w:ascii="Roboto Light" w:eastAsia="Roboto Light" w:hAnsi="Roboto Light" w:cs="Roboto Light"/>
          <w:color w:val="404040" w:themeColor="text1" w:themeTint="BF"/>
          <w:sz w:val="20"/>
          <w:szCs w:val="20"/>
        </w:rPr>
        <w:t xml:space="preserve"> Variance Analysis, P&amp;L Reporting, Balance Sheet Analysis, Forecasting Techniques, Management Reporting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maintenance and enhancement of </w:t>
      </w:r>
      <w:r w:rsidRPr="00745DD3">
        <w:rPr>
          <w:rFonts w:ascii="Roboto Light" w:eastAsia="Roboto Light" w:hAnsi="Roboto Light" w:cs="Roboto Light"/>
          <w:b/>
          <w:bCs/>
          <w:color w:val="404040" w:themeColor="text1" w:themeTint="BF"/>
          <w:sz w:val="20"/>
          <w:szCs w:val="20"/>
        </w:rPr>
        <w:t xml:space="preserve">Hyperion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architecture within an agile team environment, focusing on </w:t>
      </w:r>
      <w:r w:rsidRPr="00745DD3">
        <w:rPr>
          <w:rFonts w:ascii="Roboto Light" w:eastAsia="Roboto Light" w:hAnsi="Roboto Light" w:cs="Roboto Light"/>
          <w:b/>
          <w:bCs/>
          <w:color w:val="404040" w:themeColor="text1" w:themeTint="BF"/>
          <w:sz w:val="20"/>
          <w:szCs w:val="20"/>
        </w:rPr>
        <w:t xml:space="preserve">financial 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accuracy and assisting in the accessibility of historical financial data for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integrated business planning solutions leveraging </w:t>
      </w:r>
      <w:r w:rsidRPr="00745DD3">
        <w:rPr>
          <w:rFonts w:ascii="Roboto Light" w:eastAsia="Roboto Light" w:hAnsi="Roboto Light" w:cs="Roboto Light"/>
          <w:b/>
          <w:bCs/>
          <w:color w:val="404040" w:themeColor="text1" w:themeTint="BF"/>
          <w:sz w:val="20"/>
          <w:szCs w:val="20"/>
        </w:rPr>
        <w:t xml:space="preserve">Oracle EPM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designed for annual budgets and quarterly forecasts, aligning consistently with organizational financial goals while optimizing cross-department collaboration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variance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partnership with finance teams to adapt </w:t>
      </w:r>
      <w:r w:rsidRPr="00745DD3">
        <w:rPr>
          <w:rFonts w:ascii="Roboto Light" w:eastAsia="Roboto Light" w:hAnsi="Roboto Light" w:cs="Roboto Light"/>
          <w:b/>
          <w:bCs/>
          <w:color w:val="404040" w:themeColor="text1" w:themeTint="BF"/>
          <w:sz w:val="20"/>
          <w:szCs w:val="20"/>
        </w:rPr>
        <w:t xml:space="preserve">budgeting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forecasting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implementing feedback loops for continuous improvement in financial projections and metrics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reporting systems that provided key financial insights to stakeholders, ensuring data from </w:t>
      </w:r>
      <w:r w:rsidRPr="00745DD3">
        <w:rPr>
          <w:rFonts w:ascii="Roboto Light" w:eastAsia="Roboto Light" w:hAnsi="Roboto Light" w:cs="Roboto Light"/>
          <w:b/>
          <w:bCs/>
          <w:color w:val="404040" w:themeColor="text1" w:themeTint="BF"/>
          <w:sz w:val="20"/>
          <w:szCs w:val="20"/>
        </w:rPr>
        <w:t xml:space="preserve">Hyperion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 performance benchmarks and operational efficiency requirements by real-time data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w:t>
      </w:r>
      <w:r w:rsidRPr="00745DD3">
        <w:rPr>
          <w:rFonts w:ascii="Roboto Light" w:eastAsia="Roboto Light" w:hAnsi="Roboto Light" w:cs="Roboto Light"/>
          <w:b/>
          <w:bCs/>
          <w:color w:val="404040" w:themeColor="text1" w:themeTint="BF"/>
          <w:sz w:val="20"/>
          <w:szCs w:val="20"/>
        </w:rPr>
        <w:t xml:space="preserve">system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specifically aligning Oracle ERP applications with </w:t>
      </w:r>
      <w:r w:rsidRPr="00745DD3">
        <w:rPr>
          <w:rFonts w:ascii="Roboto Light" w:eastAsia="Roboto Light" w:hAnsi="Roboto Light" w:cs="Roboto Light"/>
          <w:b/>
          <w:bCs/>
          <w:color w:val="404040" w:themeColor="text1" w:themeTint="BF"/>
          <w:sz w:val="20"/>
          <w:szCs w:val="20"/>
        </w:rPr>
        <w:t xml:space="preserve">Hyperion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seamless financial data flow and operational efficiency, utilizing clear communication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SEC 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relevant to financial stakeholders by supporting audit queries and enhancing the overall clarity of </w:t>
      </w:r>
      <w:r w:rsidRPr="00745DD3">
        <w:rPr>
          <w:rFonts w:ascii="Roboto Light" w:eastAsia="Roboto Light" w:hAnsi="Roboto Light" w:cs="Roboto Light"/>
          <w:b/>
          <w:bCs/>
          <w:color w:val="404040" w:themeColor="text1" w:themeTint="BF"/>
          <w:sz w:val="20"/>
          <w:szCs w:val="20"/>
        </w:rPr>
        <w:t xml:space="preserve">P&amp;L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balance sheets through systematic data-reconciliation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the impact of system upgrades on </w:t>
      </w:r>
      <w:r w:rsidRPr="00745DD3">
        <w:rPr>
          <w:rFonts w:ascii="Roboto Light" w:eastAsia="Roboto Light" w:hAnsi="Roboto Light" w:cs="Roboto Light"/>
          <w:b/>
          <w:bCs/>
          <w:color w:val="404040" w:themeColor="text1" w:themeTint="BF"/>
          <w:sz w:val="20"/>
          <w:szCs w:val="20"/>
        </w:rPr>
        <w:t xml:space="preserve">EPBCS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documenting issues and coordinating follow-ups on bug resolutions, thereby enhancing user satisfaction with technical enhancements and proactive troubleshooting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data processes within </w:t>
      </w:r>
      <w:r w:rsidRPr="00745DD3">
        <w:rPr>
          <w:rFonts w:ascii="Roboto Light" w:eastAsia="Roboto Light" w:hAnsi="Roboto Light" w:cs="Roboto Light"/>
          <w:b/>
          <w:bCs/>
          <w:color w:val="404040" w:themeColor="text1" w:themeTint="BF"/>
          <w:sz w:val="20"/>
          <w:szCs w:val="20"/>
        </w:rPr>
        <w:t xml:space="preserve">EPM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 spent on manual data manipulation and enhancing overall team productivity during financial close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cases for upgrades to </w:t>
      </w:r>
      <w:r w:rsidRPr="00745DD3">
        <w:rPr>
          <w:rFonts w:ascii="Roboto Light" w:eastAsia="Roboto Light" w:hAnsi="Roboto Light" w:cs="Roboto Light"/>
          <w:b/>
          <w:bCs/>
          <w:color w:val="404040" w:themeColor="text1" w:themeTint="BF"/>
          <w:sz w:val="20"/>
          <w:szCs w:val="20"/>
        </w:rPr>
        <w:t xml:space="preserve">Hyperion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new releases, ensuring product stability and effectiveness for end users, contributing to user satisfaction and adherence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continuous training and education of cross-departmental teams in utilizing financial tools like </w:t>
      </w:r>
      <w:r w:rsidRPr="00745DD3">
        <w:rPr>
          <w:rFonts w:ascii="Roboto Light" w:eastAsia="Roboto Light" w:hAnsi="Roboto Light" w:cs="Roboto Light"/>
          <w:b/>
          <w:bCs/>
          <w:color w:val="404040" w:themeColor="text1" w:themeTint="BF"/>
          <w:sz w:val="20"/>
          <w:szCs w:val="20"/>
        </w:rPr>
        <w:t xml:space="preserve">SmartView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Hyperion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tool adoption and more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w:t>
      </w:r>
      <w:r w:rsidRPr="00745DD3">
        <w:rPr>
          <w:rFonts w:ascii="Roboto Light" w:eastAsia="Roboto Light" w:hAnsi="Roboto Light" w:cs="Roboto Light"/>
          <w:b/>
          <w:bCs/>
          <w:color w:val="404040" w:themeColor="text1" w:themeTint="BF"/>
          <w:sz w:val="20"/>
          <w:szCs w:val="20"/>
        </w:rPr>
        <w:t xml:space="preserve">management 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across departments to ensure that financial insights were communicated effectively and translated into actionable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retrospectives to strengthen project methodologies, sharing knowledge gained through hands-on experience with cross-functional integration in </w:t>
      </w:r>
      <w:r w:rsidRPr="00745DD3">
        <w:rPr>
          <w:rFonts w:ascii="Roboto Light" w:eastAsia="Roboto Light" w:hAnsi="Roboto Light" w:cs="Roboto Light"/>
          <w:b/>
          <w:bCs/>
          <w:color w:val="404040" w:themeColor="text1" w:themeTint="BF"/>
          <w:sz w:val="20"/>
          <w:szCs w:val="20"/>
        </w:rPr>
        <w:t xml:space="preserve">EPM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tools, fostering an environment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enhancements in </w:t>
      </w:r>
      <w:r w:rsidRPr="00745DD3">
        <w:rPr>
          <w:rFonts w:ascii="Roboto Light" w:eastAsia="Roboto Light" w:hAnsi="Roboto Light" w:cs="Roboto Light"/>
          <w:b/>
          <w:bCs/>
          <w:color w:val="404040" w:themeColor="text1" w:themeTint="BF"/>
          <w:sz w:val="20"/>
          <w:szCs w:val="20"/>
        </w:rPr>
        <w:t xml:space="preserve">financial forecasting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through technological insights and tools, playing a pivotal role in ensuring that forecasting processes were aligned with company growth objectives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senior management with </w:t>
      </w:r>
      <w:r w:rsidRPr="00745DD3">
        <w:rPr>
          <w:rFonts w:ascii="Roboto Light" w:eastAsia="Roboto Light" w:hAnsi="Roboto Light" w:cs="Roboto Light"/>
          <w:b/>
          <w:bCs/>
          <w:color w:val="404040" w:themeColor="text1" w:themeTint="BF"/>
          <w:sz w:val="20"/>
          <w:szCs w:val="20"/>
        </w:rPr>
        <w:t xml:space="preserve">headcount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spend management through elegant data representation, maintaining a focus on accuracy and strategic alignment with overarching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new financial tracking tools, ensuring that all team members had access to the resources needed to meet departmental goals while adhering to best practices in data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that 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scripts to automate data reporting efforts, enhancing the efficiency of operations through validated data sets and optimized execution of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solutions focusing on the </w:t>
      </w:r>
      <w:r w:rsidRPr="00745DD3">
        <w:rPr>
          <w:rFonts w:ascii="Roboto Light" w:eastAsia="Roboto Light" w:hAnsi="Roboto Light" w:cs="Roboto Light"/>
          <w:b/>
          <w:bCs/>
          <w:color w:val="404040" w:themeColor="text1" w:themeTint="BF"/>
          <w:sz w:val="20"/>
          <w:szCs w:val="20"/>
        </w:rPr>
        <w:t xml:space="preserve">Hyperion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financial planning processes, establishing systems and tools that streamlined workflows and reduced time to deliver key financial reports for management review.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analysts to enhance business processes via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software solutions met client needs and reinforced seamless integration between financial planning and reporting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client-facing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a high level of user interaction, focusing primarily on delivering solutions that met functional specifications while maintaining responsiveness for end users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automation strategies focused on </w:t>
      </w:r>
      <w:r w:rsidRPr="00745DD3">
        <w:rPr>
          <w:rFonts w:ascii="Roboto Light" w:eastAsia="Roboto Light" w:hAnsi="Roboto Light" w:cs="Roboto Light"/>
          <w:b/>
          <w:bCs/>
          <w:color w:val="404040" w:themeColor="text1" w:themeTint="BF"/>
          <w:sz w:val="20"/>
          <w:szCs w:val="20"/>
        </w:rPr>
        <w:t xml:space="preserve">financial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reinforcing team efforts by implementing code consistency and reducing the occurrence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technical documentation for projects, ensuring each deliverable was thoroughly documented with operational scenarios that supplied comprehensive guidance for future development endeavours within financial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team agility through regular stand-up meetings, focusing on delivering enhancements in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operations and contributed directly to organizational success in finance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languages related to </w:t>
      </w:r>
      <w:r w:rsidRPr="00745DD3">
        <w:rPr>
          <w:rFonts w:ascii="Roboto Light" w:eastAsia="Roboto Light" w:hAnsi="Roboto Light" w:cs="Roboto Light"/>
          <w:b/>
          <w:bCs/>
          <w:color w:val="404040" w:themeColor="text1" w:themeTint="BF"/>
          <w:sz w:val="20"/>
          <w:szCs w:val="20"/>
        </w:rPr>
        <w:t xml:space="preserve">financial 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knowledge-sharing sessions to build skills within the team on tools like </w:t>
      </w:r>
      <w:r w:rsidRPr="00745DD3">
        <w:rPr>
          <w:rFonts w:ascii="Roboto Light" w:eastAsia="Roboto Light" w:hAnsi="Roboto Light" w:cs="Roboto Light"/>
          <w:b/>
          <w:bCs/>
          <w:color w:val="404040" w:themeColor="text1" w:themeTint="BF"/>
          <w:sz w:val="20"/>
          <w:szCs w:val="20"/>
        </w:rPr>
        <w:t xml:space="preserve">Oracle EBS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Hyperion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refine software functionalities, advocating for user-centric design principles while aligning software development processes with user expectations for financial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 plans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validation techniques, ensuring that applications delivered results aligned with financial requirements and maintained robust accuracy in data representation.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financial solutions using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betterment of </w:t>
      </w:r>
      <w:r w:rsidRPr="00745DD3">
        <w:rPr>
          <w:rFonts w:ascii="Roboto Light" w:eastAsia="Roboto Light" w:hAnsi="Roboto Light" w:cs="Roboto Light"/>
          <w:b/>
          <w:bCs/>
          <w:color w:val="404040" w:themeColor="text1" w:themeTint="BF"/>
          <w:sz w:val="20"/>
          <w:szCs w:val="20"/>
        </w:rPr>
        <w:t xml:space="preserve">EPM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in the transition to next-gen business reporting tools borrowed from company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performance tuning strategies for multi-dimensional databases, facilitating enhancements in overall software response times through in-depth analysis and collaborative troubleshooting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