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building innovative web and mobile applications using advanced technologies. Proficient in Node.js, React, Next.js, and TypeScript, with a strong foundation in AI and LLM agents. Proven ability to lead projects through the entire software development lifecycle, from concept to deployment. Passionate about creating scalable solutions and mentoring teams to enhance code quality and encourage best practices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HTML, CSS,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Next.js, Express.js, Redux, GraphQL,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LLM Technologies:</w:t>
      </w:r>
      <w:r w:rsidRPr="00745DD3">
        <w:rPr>
          <w:rFonts w:ascii="Roboto Light" w:eastAsia="Roboto Light" w:hAnsi="Roboto Light" w:cs="Roboto Light"/>
          <w:color w:val="404040" w:themeColor="text1" w:themeTint="BF"/>
          <w:sz w:val="20"/>
          <w:szCs w:val="20"/>
        </w:rPr>
        <w:t xml:space="preserve"> OpenAI API, Anthropic API, Google Gemini, Vercel AI SDK, OpenRouter, Prompt Design, RAG Pipelines, Vector DBs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CI/CD, Visual Studio Code,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and Caching:</w:t>
      </w:r>
      <w:r w:rsidRPr="00745DD3">
        <w:rPr>
          <w:rFonts w:ascii="Roboto Light" w:eastAsia="Roboto Light" w:hAnsi="Roboto Light" w:cs="Roboto Light"/>
          <w:color w:val="404040" w:themeColor="text1" w:themeTint="BF"/>
          <w:sz w:val="20"/>
          <w:szCs w:val="20"/>
        </w:rPr>
        <w:t xml:space="preserve"> MongoDB, PostgreSQL, Redis, MySQL, Firebase, Elasticsearch, Graph Database,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Mocha, Chai, Cypress, Sentry, Prometheus, Grafana, Postmortem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that align with modern web standards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APIs and services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flow and integration, ensuring maximum compatibility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maintainability while collaborating closely with QA teams to ensure thorough coverage.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solutions for orchestrating </w:t>
      </w:r>
      <w:r w:rsidRPr="00745DD3">
        <w:rPr>
          <w:rFonts w:ascii="Roboto Light" w:eastAsia="Roboto Light" w:hAnsi="Roboto Light" w:cs="Roboto Light"/>
          <w:b/>
          <w:bCs/>
          <w:color w:val="404040" w:themeColor="text1" w:themeTint="BF"/>
          <w:sz w:val="20"/>
          <w:szCs w:val="20"/>
        </w:rPr>
        <w:t xml:space="preserve">LLM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function/tool calling, which improved application efficiency and reliability significantly across multiple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observability by implementing logs, metrics, and real-time tracing tools based on industry best practices, allowing proactive performance management and streamlined debugging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demonstrated a proactive ownership mentality by driving cross-functional teams to deliver on complex projects, showcasing a founder-like mindset and decision-making ability in uncertain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convert high-level requirements into scalable, efficient architectures, significantly improving project delivery timelines and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adopt industry-leading practices such as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disciplines, and architectural best practices, fostering a culture of quality and continual improvement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cutting-edge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facilitating more efficient development processes and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delivered constructive feedback to peers, enhancing team cohesion and code quality while adhering to rigorous testing and deployment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processes and proposed innovative tech stacks that improved product usability and performance, showcasing an ability to think critically and act decisively.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workshops focusing on agile methodologies and iterative development best practices enhancing team proficiency and project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application logs to identify bottlenecks and recommend optimizations that improved service delivery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use of </w:t>
      </w:r>
      <w:r w:rsidRPr="00745DD3">
        <w:rPr>
          <w:rFonts w:ascii="Roboto Light" w:eastAsia="Roboto Light" w:hAnsi="Roboto Light" w:cs="Roboto Light"/>
          <w:b/>
          <w:bCs/>
          <w:color w:val="404040" w:themeColor="text1" w:themeTint="BF"/>
          <w:sz w:val="20"/>
          <w:szCs w:val="20"/>
        </w:rPr>
        <w:t xml:space="preserve">feature flags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canary releases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gradually roll out features while minimizing risk, demonstrating a strong bias to ship and harden code appropriately.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 communication within teams, encouraging feedback loops and active participation in design discussions to promote innovation and enhance solution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delivering solutions that enhance user interaction and drive engagement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build and improve </w:t>
      </w:r>
      <w:r w:rsidRPr="00745DD3">
        <w:rPr>
          <w:rFonts w:ascii="Roboto Light" w:eastAsia="Roboto Light" w:hAnsi="Roboto Light" w:cs="Roboto Light"/>
          <w:b/>
          <w:bCs/>
          <w:color w:val="404040" w:themeColor="text1" w:themeTint="BF"/>
          <w:sz w:val="20"/>
          <w:szCs w:val="20"/>
        </w:rPr>
        <w:t xml:space="preserve">AI-driven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ensuring optimal performance across all devices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sprints and track progress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feature development based on user feedback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database architectures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efficiency through robust query performance and streamlined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emphasizing best coding practices and adherence to industry standards that improve maintainability and scalability of all released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new features met quality and reliability expectations before going live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that resulted in the successful transformation of legacy systems into modern, microservices-based solutions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collaboration with client stakeholders to map out project scope and timeline while managing expectations and reporting progress effectively during product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code versioning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throughout project phases, facilitating seamless collaboration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the latest technologies and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knowledge to maintain competitive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deployment strategies using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delivery times and improved deployment processes for all software solutions released.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cutting-edge technologies and methodologies related to full-stack development, promoting growth and innovation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