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Network and Telecom Technical Lead with 11 years of comprehensive expertise in software development, specializing in network architecture, VoIP systems, and infrastructure management. Proficient in managing full lifecycle of network solutions, keen on driving innovations and enhancing operational efficiency for scalable organizations.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Technologies:</w:t>
      </w:r>
      <w:r w:rsidRPr="00745DD3">
        <w:rPr>
          <w:rFonts w:ascii="Roboto Light" w:eastAsia="Roboto Light" w:hAnsi="Roboto Light" w:cs="Roboto Light"/>
          <w:color w:val="404040" w:themeColor="text1" w:themeTint="BF"/>
          <w:sz w:val="20"/>
          <w:szCs w:val="20"/>
        </w:rPr>
        <w:t xml:space="preserve"> TCP/IP, VPN, Firewalls, VoIP, SASE Platforms, Cato Networks, Switches, Wireless Networking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Management:</w:t>
      </w:r>
      <w:r w:rsidRPr="00745DD3">
        <w:rPr>
          <w:rFonts w:ascii="Roboto Light" w:eastAsia="Roboto Light" w:hAnsi="Roboto Light" w:cs="Roboto Light"/>
          <w:color w:val="404040" w:themeColor="text1" w:themeTint="BF"/>
          <w:sz w:val="20"/>
          <w:szCs w:val="20"/>
        </w:rPr>
        <w:t xml:space="preserve"> Network Security, Compliance Best Practices, Documentation, Troubleshooting, Vendor Management, Managed Service Provider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Cisco, Juniper, Palo Alto Networks, Wireshark, Nagios, Terraform, Ansible,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Bash, Shell Scripting, SQL,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network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optimally support over 600 clinic locations, enhancing communication and operational capabilities across multiple sites within Ivy Rehab’s extensive healthcare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full lifecycle support for </w:t>
      </w:r>
      <w:r w:rsidRPr="00745DD3">
        <w:rPr>
          <w:rFonts w:ascii="Roboto Light" w:eastAsia="Roboto Light" w:hAnsi="Roboto Light" w:cs="Roboto Light"/>
          <w:b/>
          <w:bCs/>
          <w:color w:val="404040" w:themeColor="text1" w:themeTint="BF"/>
          <w:sz w:val="20"/>
          <w:szCs w:val="20"/>
        </w:rPr>
        <w:t xml:space="preserve">firewalls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VoIP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security across all network touchpoints to meet the demands of a rapidly growing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Managed Service Providers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provisioning and management of network infrastructure, effectively addressing issues and driving performance improvements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existing network setups, identifying areas for improvement and implementing strategies that optimized bandwidth usage and enhanced operational efficiency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network configurations and procedures, ensuring clarity and adherence to best practices for current and future IT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trends and emerging technologies to drive </w:t>
      </w:r>
      <w:r w:rsidRPr="00745DD3">
        <w:rPr>
          <w:rFonts w:ascii="Roboto Light" w:eastAsia="Roboto Light" w:hAnsi="Roboto Light" w:cs="Roboto Light"/>
          <w:b/>
          <w:bCs/>
          <w:color w:val="404040" w:themeColor="text1" w:themeTint="BF"/>
          <w:sz w:val="20"/>
          <w:szCs w:val="20"/>
        </w:rPr>
        <w:t xml:space="preserve">feature releases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networking solutions, aligning with business growth and technology advancements for infrastructure modernization.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cross-functional partnerships with internal IT teams and external vendors, enhancing collaboration, troubleshooting workflows, and timely issue resolution, which resulted in greater service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training for emerging technologies, such as </w:t>
      </w:r>
      <w:r w:rsidRPr="00745DD3">
        <w:rPr>
          <w:rFonts w:ascii="Roboto Light" w:eastAsia="Roboto Light" w:hAnsi="Roboto Light" w:cs="Roboto Light"/>
          <w:b/>
          <w:bCs/>
          <w:color w:val="404040" w:themeColor="text1" w:themeTint="BF"/>
          <w:sz w:val="20"/>
          <w:szCs w:val="20"/>
        </w:rPr>
        <w:t xml:space="preserve">wireless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cutting-edge knowledge that directly impacts service offerings and operational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w:t>
      </w:r>
      <w:r w:rsidRPr="00745DD3">
        <w:rPr>
          <w:rFonts w:ascii="Roboto Light" w:eastAsia="Roboto Light" w:hAnsi="Roboto Light" w:cs="Roboto Light"/>
          <w:b/>
          <w:bCs/>
          <w:color w:val="404040" w:themeColor="text1" w:themeTint="BF"/>
          <w:sz w:val="20"/>
          <w:szCs w:val="20"/>
        </w:rPr>
        <w:t xml:space="preserve">network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integrating compliance best practices alongside the current regulations, yielding a robust defense mechanism for sensitive data across a multi-cloud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performance monitoring and reviews of network assets, utilizing tools for real-time tracking to ensure efficient operation and prompt identification of issues requiring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mentoring for junior engineering staff, emphasizing the importance of best practices in networking and compliance during the onboarding phase and ongoing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network solutions that effectively integrate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improved scalability of services as Ivy Rehab continued to expand its footprint and technology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activities across various systems, identifying root causes of disruptions and proactively implementing solutions that enhance overall network reliability and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successful transition to </w:t>
      </w:r>
      <w:r w:rsidRPr="00745DD3">
        <w:rPr>
          <w:rFonts w:ascii="Roboto Light" w:eastAsia="Roboto Light" w:hAnsi="Roboto Light" w:cs="Roboto Light"/>
          <w:b/>
          <w:bCs/>
          <w:color w:val="404040" w:themeColor="text1" w:themeTint="BF"/>
          <w:sz w:val="20"/>
          <w:szCs w:val="20"/>
        </w:rPr>
        <w:t xml:space="preserve">SASE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network performance and ensuring continuous availability of communication tools across remote and on-site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regular hardware refresh cycles, ensuring network components remained up-to-date and capable of meeting performance expectations as the organization grows.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.NET framework, enhancing internal tools that support network management and improving the effectiveness of IT operations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team to design and deploy a next-generation </w:t>
      </w:r>
      <w:r w:rsidRPr="00745DD3">
        <w:rPr>
          <w:rFonts w:ascii="Roboto Light" w:eastAsia="Roboto Light" w:hAnsi="Roboto Light" w:cs="Roboto Light"/>
          <w:b/>
          <w:bCs/>
          <w:color w:val="404040" w:themeColor="text1" w:themeTint="BF"/>
          <w:sz w:val="20"/>
          <w:szCs w:val="20"/>
        </w:rPr>
        <w:t xml:space="preserve">VoIP solution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call quality and reliability within enterprise communication frameworks for Microsoft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to ensure the stability of developed applications and systems within the Microsoft environment, contributing significantly to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pipelines, streamlining deployment processes and reducing downtime associated with software updates and maintenance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insights during cross-team meetings to align network strategy with software functionality, ensuring seamless integration of services provided by Microsoft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extensive understanding of </w:t>
      </w:r>
      <w:r w:rsidRPr="00745DD3">
        <w:rPr>
          <w:rFonts w:ascii="Roboto Light" w:eastAsia="Roboto Light" w:hAnsi="Roboto Light" w:cs="Roboto Light"/>
          <w:b/>
          <w:bCs/>
          <w:color w:val="404040" w:themeColor="text1" w:themeTint="BF"/>
          <w:sz w:val="20"/>
          <w:szCs w:val="20"/>
        </w:rPr>
        <w:t xml:space="preserve">network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and security best practices, enhancing troubleshooting methodologies and documentation during my tenure with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network resource management, providing internal teams with enhanced access to networking functionalities and improving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vendor partners to implement new technology solutions, ensuring that offerings remained competitive and aligned with industry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stakeholders with real-time insights into network status and performance metrics, promoting data-driven decision-making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processes, collaborating within sprints to ensure functional deliverables met user needs and aligned with business objectives for software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various community forums around </w:t>
      </w: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gained from experiences at Microsoft and learning from peers within the industry to enhance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encryption technologies in network communications to bolster security, ensuring product compliance with regulatory requirements and maintaining client trust in Microsoft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