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Engineer with over 11 years of experience specializing in machine learning model development, document understanding, and production ML systems. Proficient in computer vision, natural language processing, and data pipeline architecture, adept at building scalable solutions for complex documents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Hugging Face,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Pandas, NumPy, Airflow, Dask,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Operations:</w:t>
      </w:r>
      <w:r w:rsidRPr="00745DD3">
        <w:rPr>
          <w:rFonts w:ascii="Roboto Light" w:eastAsia="Roboto Light" w:hAnsi="Roboto Light" w:cs="Roboto Light"/>
          <w:color w:val="404040" w:themeColor="text1" w:themeTint="BF"/>
          <w:sz w:val="20"/>
          <w:szCs w:val="20"/>
        </w:rPr>
        <w:t xml:space="preserve"> Docker, Kubernetes, MLflow, TensorRT, ONNX, vLLM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FastAPI, Flask, REST, GraphQL, gRPC,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document structure understanding, leveraging innovative techniques in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parsing efficiency through customized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processing of millions of documents in a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production </w:t>
      </w:r>
      <w:r w:rsidRPr="00745DD3">
        <w:rPr>
          <w:rFonts w:ascii="Roboto Light" w:eastAsia="Roboto Light" w:hAnsi="Roboto Light" w:cs="Roboto Light"/>
          <w:b/>
          <w:bCs/>
          <w:color w:val="404040" w:themeColor="text1" w:themeTint="BF"/>
          <w:sz w:val="20"/>
          <w:szCs w:val="20"/>
        </w:rPr>
        <w:t xml:space="preserve">ML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scale to handle real-world document processing, employing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engineering teams to integrate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APIs, enhancing the accessibility of document understanding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evaluation frameworks and benchmarks to rigorously test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compliance with industry standards,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open-source contributions, enhancing tools related to </w:t>
      </w:r>
      <w:r w:rsidRPr="00745DD3">
        <w:rPr>
          <w:rFonts w:ascii="Roboto Light" w:eastAsia="Roboto Light" w:hAnsi="Roboto Light" w:cs="Roboto Light"/>
          <w:b/>
          <w:bCs/>
          <w:color w:val="404040" w:themeColor="text1" w:themeTint="BF"/>
          <w:sz w:val="20"/>
          <w:szCs w:val="20"/>
        </w:rPr>
        <w:t xml:space="preserve">document understanding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benefit the broader community and improve our internal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ML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vision-language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innovations in how documents are analyzed and understood.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advances in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multimodal content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project success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decisions balancing innovation and product delivery, focusing on a rapid iteration of functionalities to meet user needs while maintaining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documentation and code quality using tools like </w:t>
      </w:r>
      <w:r w:rsidRPr="00745DD3">
        <w:rPr>
          <w:rFonts w:ascii="Roboto Light" w:eastAsia="Roboto Light" w:hAnsi="Roboto Light" w:cs="Roboto Light"/>
          <w:b/>
          <w:bCs/>
          <w:color w:val="404040" w:themeColor="text1" w:themeTint="BF"/>
          <w:sz w:val="20"/>
          <w:szCs w:val="20"/>
        </w:rPr>
        <w:t xml:space="preserve">mypy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ruff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pre-commit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for model fine-tuning with advanced techniques like </w:t>
      </w:r>
      <w:r w:rsidRPr="00745DD3">
        <w:rPr>
          <w:rFonts w:ascii="Roboto Light" w:eastAsia="Roboto Light" w:hAnsi="Roboto Light" w:cs="Roboto Light"/>
          <w:b/>
          <w:bCs/>
          <w:color w:val="404040" w:themeColor="text1" w:themeTint="BF"/>
          <w:sz w:val="20"/>
          <w:szCs w:val="20"/>
        </w:rPr>
        <w:t xml:space="preserve">LoRA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QLoRA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model performance in specific use-cases relevant to the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w:t>
      </w:r>
      <w:r w:rsidRPr="00745DD3">
        <w:rPr>
          <w:rFonts w:ascii="Roboto Light" w:eastAsia="Roboto Light" w:hAnsi="Roboto Light" w:cs="Roboto Light"/>
          <w:b/>
          <w:bCs/>
          <w:color w:val="404040" w:themeColor="text1" w:themeTint="BF"/>
          <w:sz w:val="20"/>
          <w:szCs w:val="20"/>
        </w:rPr>
        <w:t xml:space="preserve">model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including quantization and distillation to enhance the efficiency of deployed applications, significantly reducing latency in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the application of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production settings, fostering knowledge transfer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technical advancements in internal workshops, enhancing team understanding of complex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tools, promoting collaborative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weekly sprints and agile methodologies while adapting quickly to changing project requirements, demonstrating high adaptability and teamwork in fast-paced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user interactions and enhancing overall user experience through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communication between front-end and back-end applications in large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structures and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data handling capabilities for enterprise applications, ultimately improving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designs and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established best practices for software development, enhancing code readability and maintainability while ensuring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manage data effectively, enabling rapid data retrieval and storage while ensuring data integrity and security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machine learning models to production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deployment processes and efficient scaling of application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tests and integration testing frameworks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application reliability and performance through rigorous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providing technical support during project cycles, contributing to the definition of project scopes,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that shaped the architecture of applications, applying principles of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user stories and adapt to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system monitoring and alerting tools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visibility and maintainability of organizational systems for better operational oversight.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for requirement gathering and analysis, translating business needs into technical specifications, ensuring project alignment with strategic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