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full-stack development, specializing in web and mobile applications. Proven expertise in React, Kotlin, Java, and various cloud technologies. Skilled in delivering scalable solutions and optimizing performance while adapting to industry trends and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Ruby, JavaScript, TypeScript, Python, Go,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Ruby on Rails, Spring Boot, Django, Flask, Express.js,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ElasticSearch, Cassandra,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CircleCI, Spinnaker, Docker, Kubernetes, Jenkins, Terraform,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Tools:</w:t>
      </w:r>
      <w:r w:rsidRPr="00745DD3">
        <w:rPr>
          <w:rFonts w:ascii="Roboto Light" w:eastAsia="Roboto Light" w:hAnsi="Roboto Light" w:cs="Roboto Light"/>
          <w:color w:val="404040" w:themeColor="text1" w:themeTint="BF"/>
          <w:sz w:val="20"/>
          <w:szCs w:val="20"/>
        </w:rPr>
        <w:t xml:space="preserve"> Git, Jira, Confluence, Slack, Postman, GraphQL,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scalable technical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contributing to architecture design while ensuring high-quality code adhered to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user-friendly, data-driven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enhancing customer engagement and optimizing performance through effective state management using tools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APIs and services based on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communication between frontend and backend, while ensuring secure and efficient data handling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search capabilities within applications, resulting in improved user experience through efficient query handling and rapid data retrieval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Spinnaker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practicing agile methodologies to foster rapid feedback loops and iterative enhancement of features with reduced lead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cultivating knowledge sharing while promoting best coding practices and fostering strong relationships within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rapidly identified root causes of issues, deploying timely fixes and optimizations using monitoring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easier maintenance and scalability of applications, and ensuring reduced downtime and optimized resource use through efficient service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on modern development practices and technologies, promoting continuous learning and encouraging adoption of new methodologies and tools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design and product teams to define technical specifications and deliver high-quality products that meet both user needs and business goals, enhancing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remote work tools and collaboration software to maintain high levels of productivity and engagement during project lifecycles, overcoming geographical barriers and fostering effective communication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modern frontend technologies, utilizing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rendering and improved SEO performance, enhancing visibility and accessibility of applications in competitive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to continuously improve team processes, adapting to changing requirements and ensuring alignment with the overarching project objectives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services on cloud platforms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security and compliance with industry regulations while optimizing cost management strategies for resource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processes using both automated and manual testing strategies, significantly reducing latency issues and enhancing application stability under various load conditions.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enterprise software architectural principles while implementing state-of-the-art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transitioning legacy applications to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enhancing system accessibility and operational efficiency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conduct feasibility studies, facilitating successful project outcomes that align with the strategic goals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RESTful APIs to facilitate communication between client-server architecture, leveraging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interchange and enhancing application performance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superior quality assurance and reducing the time taken to push updates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mentoring junior developers, fostering a culture of continuous improvement and knowledge sharing which contributed to increased team competency and technical prowess.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system integrations with third-party applications, ensuring robust functionality while enhancing the feature set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systematic profiling and refactoring of existing codebases, achieving improved response times and user satisfaction metrics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dynamic Agile methodologies within the team, promoting transparency and accountability while continuously adapting processes to meet evolving client needs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pivotal team member in framework selection and architectural discussions, influencing technology choices and ensuring alignment with overall business strategies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performance analysis on applications using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bottlenecks and implementing effective improvements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transitioning to DevOps practices within the engineering team, successfully enhancing deployment frequency and minimizing time to recover from production incidents.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