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focusing on web and mobile applications. Proficient in multiple programming languages, frameworks, and tools with a strong ability to collaborate effectively across diverse teams and deliver innovative technology solutions. Possesses excellent problem-solving skills, is adaptable in dynamic environments, and committed to maintaining high coding standards through clean, scalable code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Java, Python,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Spring Boot, Django, .NET Core,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Oracle, SQL Server,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GCP,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designing and implementing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supporting large-scale applications with multiple user requests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efficiency, streamlining development workflows and increasing the reliability of applications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innovative solutions, adapting to evolving business needs while maintaining strong communication and teamwork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enhancing user experience through interactive and responsive design practices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ensuring high-quality outputs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utilize scalable infrastructure and improve the deployment and management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 with clients to understand their IT challenges, providing tailor-made solutions that align with their strategic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keep updated with the latest technology trends and brought innovative ideas back to the team for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coding best practices and facilitating their professional growth within the organization through knowledge sharing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correctness of application functionalities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API development processes, ensuring consistency and security in interactions between services, while enhancing user experience and operational efficiency through proper documentation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adapting workflows to accommodate project goals while enhancing collaboration and project visibility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solutions, optimizing queries for performance and implementing security protocols to safeguard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for potential adoption, consistently driving innovation and fostering an environment that embraces technical exploration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comprehensive software solutions that address client-specific requirements and enhance operational efficiency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multi-tiered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software development best practices and achieving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data storage and retrieval, fostering a robust back-end architecture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scalability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client-side applications and underlying server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various stages of application development, ensuring seamless collaboration within diverse teams spread across different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thereby reducing downtime and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mentor peers and maintain coding standards, fostering a culture of continuous improvement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gather requirements and present technical solutions, ensuring alignment between technology implementations and business objectives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integration of cloud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design scalable web architectures that respond to customer demands for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testing to improve the quality of releases and minimize regression issues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participating in sprint planning and retrospective meetings to evaluate progress and adjust team direction as necessary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and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architecture of modern web applications that prioritize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