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IT professional with 11 years of software development experience focusing on web and mobile applications, specializing in Splunk analytics, data migration, and observability workloads with a passion for solving complex IT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Observe, OpenTelemetry, Grafana,  Kibana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Terraform, Ansible, Cribl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Snowflake, Kafka, NoSQL,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SOC, ISO standards, CMMI, VEVRAA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seamless inventorying of dashboards and saved searches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preparing and streamlining processes for the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Observe Inc.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Managed complex queries to ensure optimal data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translated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 (SPL)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Observe (OPAL)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high semantic fidelity, ensuring the preservation of critical financial logic, particularly around fraud detection methodologies and analytical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architects and data owners to establish robust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Fluent Bit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Cribl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observability within the operational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parallel validation of dashboards and data accuracy via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key role in ensuring data integrity during high-stake operational uses, notably in financial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Git-versioned documentation for all migration scripts and rollback strategies, significantly improving traceability and procedural adherence across migration activities and operational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retrospectives focused on process refinement for financial audit readiness, ensuring continuous improvement in methodologies surrounding data handling and organizational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ingestion health post-migration and devised strategies for anomaly detection, significantly contributing to user adoption rates and reducing system alert fatigue in a high-traffic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team collaboration through effective communication, leading design reviews that bridge the gap between technical propositions and non-technical stakeholder understanding, facilitating better alignment across teams and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technology landscapes, demonstrating a commitment to ongoing professional development and upskilling in relevant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Observe Inc.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data management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protocols to ensure all technical translations adhered to industry standards, effectively minimizing risks associated with unauthorized data manipulation or technical errors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change management, ensuring robust management of migration artifacts and documentation, which played a critical role in maintaining project integrity and workflow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process improvements to address scalability challenges within the financial sector, streamlining data architecture to handle increased transaction loads efficiently while adhering to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and stakeholders on translated queries and operational processes, fostering an environment of knowledge sharing and technical depth across the team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24/7 on-call rotations, providing critical analytics support and ensuring the highest levels of service reliability and data accuracy within fast-paced operational environments. Based on this experience, established best practices for critical incident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strategies for dashboard migrations, employing visualization techniques to enhance data insights and aid in faster decision-making processes for key business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efforts in developing and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processing efficiency and establishing robust backend systems to align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incident management, enhancing the communication pipeline between operations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retrieve and manipulate data efficiently from multiple sources, improving data accuracy and usability for analytics within company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deployment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operational overhead and improving deployment frequency whilst mitigating risks of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through rigorous validation that facilitated smoother deployment cycles and faster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Splunk environments by implementing pre/post indexing data transformations, thus improving event consumption rates and dashboard performance as critical components of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backend data management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allowing improved querying and data analysis efficiencies within financial applications and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daily stand-ups and retrospectives, enhancing team synergy and project alignment around priorities focused on delivering high-impact software solutions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attentiveness to advanced analytics and solutions that leverage data effectively for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workflow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a shift towards Infrastructure as Code (IaC) and fostering collaboration through standardized configuration deployments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troubleshooting workflows through the implementation of standardized logging practices in all developed applications, ensuring efficient issue identification and issue resolution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maintaining compliance with security standards while designing new software features, ensuring adherence to internal policies and external regulations throughout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