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Mid-Level C#.NET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web and mobile applications. Proven expertise in modern technologies including C#.NET, React, and SQL Server, with a strong focus on creating innovative solutions tailored to meet dynamic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C#.NET, JavaScript, TypeScript, HTML5, CSS3, SQL, ColdFusion,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Dapper, Node.js, ASP.NET Core, Express.js, Redux,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SQL Server, MongoDB, MySQL, PostgreSQL, Azure SQL Database, Entity Framework,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Bitbucket, Jenkins, Docker, Kubernetes, Travis CI,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Visual Studio Code, Eclipse, IntelliJ IDEA, Postman, Fiddler,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Mid-Level C#.NET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Scrum team to modernize legacy systems by transitioning </w:t>
      </w:r>
      <w:r w:rsidRPr="00745DD3">
        <w:rPr>
          <w:rFonts w:ascii="Roboto Light" w:eastAsia="Roboto Light" w:hAnsi="Roboto Light" w:cs="Roboto Light"/>
          <w:b/>
          <w:bCs/>
          <w:color w:val="404040" w:themeColor="text1" w:themeTint="BF"/>
          <w:sz w:val="20"/>
          <w:szCs w:val="20"/>
        </w:rPr>
        <w:t xml:space="preserve">ColdFusion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 state-of-the-art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improving system performance and user satisfaction significantly. Employed </w:t>
      </w:r>
      <w:r w:rsidRPr="00745DD3">
        <w:rPr>
          <w:rFonts w:ascii="Roboto Light" w:eastAsia="Roboto Light" w:hAnsi="Roboto Light" w:cs="Roboto Light"/>
          <w:b/>
          <w:bCs/>
          <w:color w:val="404040" w:themeColor="text1" w:themeTint="BF"/>
          <w:sz w:val="20"/>
          <w:szCs w:val="20"/>
        </w:rPr>
        <w:t xml:space="preserve">C#.NET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build backend services that integrated seamlessly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retrieval and processing, leading to streamlined operations. Spearheaded the implementation of </w:t>
      </w:r>
      <w:r w:rsidRPr="00745DD3">
        <w:rPr>
          <w:rFonts w:ascii="Roboto Light" w:eastAsia="Roboto Light" w:hAnsi="Roboto Light" w:cs="Roboto Light"/>
          <w:b/>
          <w:bCs/>
          <w:color w:val="404040" w:themeColor="text1" w:themeTint="BF"/>
          <w:sz w:val="20"/>
          <w:szCs w:val="20"/>
        </w:rPr>
        <w:t xml:space="preserve">Dapper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lightweight ORM, effectively optimizing data queries and enhancing application responsiveness through efficient data access layers. Conducted peer code reviews to ensure adherence to best practices and coding standards, fostering a culture of quality and continuous improvement in every project. Engaged in testing, debugging, and deployment processes to deliver high-quality software solutions, thereby ensuring application reliability and robustness in various production environments. Developed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and reducing integration issues within the team. Facilitated knowledge-sharing sessions and technical workshops on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w:t>
      </w:r>
      <w:r w:rsidRPr="00745DD3">
        <w:rPr>
          <w:rFonts w:ascii="Roboto Light" w:eastAsia="Roboto Light" w:hAnsi="Roboto Light" w:cs="Roboto Light"/>
          <w:b/>
          <w:bCs/>
          <w:color w:val="404040" w:themeColor="text1" w:themeTint="BF"/>
          <w:sz w:val="20"/>
          <w:szCs w:val="20"/>
        </w:rPr>
        <w:t xml:space="preserve">C#.NET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empowering team members to enhance their skill sets and adopt modern coding practices. Analyzed and translated complex business requirements into functional technical designs, ensuring alignment between technology initiatives and strategic organizational goals for enhanced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web applications utilizing </w:t>
      </w:r>
      <w:r w:rsidRPr="00745DD3">
        <w:rPr>
          <w:rFonts w:ascii="Roboto Light" w:eastAsia="Roboto Light" w:hAnsi="Roboto Light" w:cs="Roboto Light"/>
          <w:b/>
          <w:bCs/>
          <w:color w:val="404040" w:themeColor="text1" w:themeTint="BF"/>
          <w:sz w:val="20"/>
          <w:szCs w:val="20"/>
        </w:rPr>
        <w:t xml:space="preserve">C#.NET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optimal page load speeds and improved user engagement metrics through careful attention to performance enhancement practices. Enhanced application usability by implementing responsive design principles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cross-platform compatibility and overall accessibility for users across diverse devices and browsers. Led migration projects for legacy systems, specifically converting </w:t>
      </w:r>
      <w:r w:rsidRPr="00745DD3">
        <w:rPr>
          <w:rFonts w:ascii="Roboto Light" w:eastAsia="Roboto Light" w:hAnsi="Roboto Light" w:cs="Roboto Light"/>
          <w:b/>
          <w:bCs/>
          <w:color w:val="404040" w:themeColor="text1" w:themeTint="BF"/>
          <w:sz w:val="20"/>
          <w:szCs w:val="20"/>
        </w:rPr>
        <w:t xml:space="preserve">ColdFusion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platforms, resulting in significant reductions in maintenance overhead and improved development agility. Developed custom APIs and microservices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integration of external systems and enhancing operational efficiency through well-structured service-oriented architectures.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maintaining code integrity through consistent branching strategies and comprehensive code review processes within team dynamics. Contributed to quality assurance initiatives through automated testing frameworks, ensuring software stability and functionality prior to deployment in production environments, thus minimizing potential user impact. Fostered team cohesion by promoting a culture of open communication and agile collaboration within daily stand-ups and sprint retrospectives, facilitating continuous feedback loops and iterative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