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analyst with 9 years of experience in software development, specializing in statistical analysis, machine learning, and data visualization. Proven track record in identifying patterns and root causes in complex datasets to enhance AI agent performance in the finance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scikit-learn, TensorFlow, Matplotlib, Seaborn, Tableau,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Hypothesis Testing, Regression Analysis, ANOVA, Time Series Analysis, Bayesian Inference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Deep Learning, SVM, Random Forest, LSTM, K-means Clustering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Platforms &amp; Tools:</w:t>
      </w:r>
      <w:r w:rsidRPr="00745DD3">
        <w:rPr>
          <w:rFonts w:ascii="Roboto Light" w:eastAsia="Roboto Light" w:hAnsi="Roboto Light" w:cs="Roboto Light"/>
          <w:color w:val="404040" w:themeColor="text1" w:themeTint="BF"/>
          <w:sz w:val="20"/>
          <w:szCs w:val="20"/>
        </w:rPr>
        <w:t xml:space="preserve"> Jupyter Notebooks, Git, Docker, AWS, Google Cloud Platform, Microsoft Azure, Apache Spark,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failure analysis of AI agent performance across a variety of finance-sector tasks, identifying underlying issues and suggesting systematic improvements based on findings from extensive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dashboards and reporting features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AI performance and present actionable insights effectively to stakeholders and technical teams for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methods and techniques to perform root cause analysis on AI failures, linking back model performance to specific components like prompts and task design to enhance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labeling experts and interdisciplinary teams to ensure clarity and understanding of evaluation criteria, fostering a sense of shared purpose and mutual accountability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exploratory data analysis (EDA) strategies to identify failure patterns in AI task execution, leveraging a rich set of data variables and situating findings within broader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stakeholder presentations, articulating complex statistical methodologies and findings to non-technical audiences, ensuring that critical insights are accessible and actionable for all parties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significant improvements to task design and evaluation criteria based on quantitative analysis outcomes, initiating a review process that enhanced overall AI agent effectiveness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assess and improve multi-dimensional task evaluations handling various file types, ensuring robustness in AI assessments across diverse scenarios and reducing failure rates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software tools to perform quality assurance assessments, developing a thorough understanding of AI/ML evaluation frameworks that informed ongoing project improvements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finance domain concepts through continuous learning, attending workshops and leveraging online resources to ensure familiarity with terms and trends impacting algorithm performance in financial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team discussions focused on innovative strategies to enhance AI task design and rubric clarity, promoting a collaborative environment open to experimentation and iterative enhancements based on performance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maintained complex SQL queries to extract relevant dataset segments for analysis, ensuring that all findings were grounded in robust and accurate data representations throughout every stage of work desk.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analysts on effective statistical analysis techniques and data interpretation methods, contributing to team skill advancement and overall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refined quality metrics for AI performance evaluation, synthesizing feedback from various stakeholders to create a standardized approach for assessing agent reliability in finance-related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processes within the team to ensure timely sharing of insights and analytics updates, fostering a proactive approach towards identifying and addressing performance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for diverse problems, effectively applying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applications that seamlessly integrate with existing systems, enhancing overall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develop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interactive and dynamic user interfaces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machine learning applications that improved predictive analytics capabilities, implementing algorithms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improving system performance across the board to meet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DevOps principles in software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to ensure consistent and reproducible builds, reducing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integration tests for several software components, leveraging testing frameworks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and ensure reliability of features delivered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refine requirements, ensuring the developed products aligned closely with client expectations and industry standards, while facilitating continuous feedback and adaptation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for all software components, ensuring clarity in code usage and functionality that aids in future develop-ment and onboarding processes for new team members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presented at company hackathons, utilizing opportunities for collaborative innovation while forming connections with fellow developers and exchanging ideas for new project improvements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retrieval for real-time application features, while ensuring that database performance consistently met or exceeded user expectations and application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development processes, participating in daily stand-up meetings to advocate for the team, while enhancing overall communication and cooperation on critical project tasks and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Exploratively analyzed software performance metrics to identify bottlenecks and areas for enhancement, proposing data-driven solutions that directly addressed performance challenges observed in the application workflow.</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