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specializing in architecting and implementing full-stack solutions for web and mobile applications. Proven expertise in leveraging advanced technologies to build scalable, efficient, and user-friendly systems. Adept at collaborating with cross-functional teams to drive rapid product iterations in the AI space, ensuring technical feasibility and alignment with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GCP, Docker, Kubernetes, Terraform, Nomad,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Cassandra,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Git, Apache Kafka,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MLflow, PyTorch, Scikit-learn, Keras, Hugging Face, OpenAI API, FastAPI,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full-stack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platforms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for ML research-to-deployment cycles and delivering intuitive user interfaces for complex ML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backend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and resilient machine learning model deployment across various environments, enhancing operational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ML teams to define requirements, iterating on prototypes and engaging in Agile development practices to ensure that evolved systems aligned closely with user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infrastructure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reducing downtime and ensuring seamless operation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on-premises environments with advanced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shaping model architectures by collaborating with researchers, translating theoretical ML insights into practical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 enterprise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the practical aspects of infrastructure by leveraging existing tools while innovating on custom solutions to ensure that deployments are both efficient and easy to manage.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engineering best practices, fostering a culture of innovation and continuous improvement while enhancing overall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cross-functional workshops that incorporated industry-specific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deployment methodologies and streamline cross-team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deployment pipelines were automated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speed and reliability while facilitating quicker recovery strategies in case of incidents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align engineering practices across teams, establishing best practices for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that emphasize performance, scalability, and maintainability in line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testing and deployment processes that significantly reduced the go-to-market time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and user feedback to drive iterative product improvements, ensuring solutions remained relevant to user needs and advanced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applications through continuous assessment and integration of security best practices throughout the development lifecycle, ensuring compliance with industry standards and maximized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key business stakeholders to translate technical concepts into actionable insights, demonstrating the business value of advanced ML capabilities and associated systems, resulting in improved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observability frameworks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proactively identify issues and strengthen system reliability amid growing usage.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major project deliveries that empowered teams with specialized tools and made workflows significantly more efficient and productive.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streamlining data flow and enhancing functionality through effective communication between front-end interfaces and back-end services, improving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foster a collaborative environment, enabling faster delivery cycles and ensuring that feedback was rapidly incorporated to elevate product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coding workshops and documentation practices that encouraged best coding practices, increasing the overall code quality and accelerating the onboarding process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complex queries, supporting analytical tasks that provided actionable intelligence to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advocating for innovative solutions while balancing the need for scalability with ease of implementation, contributing to strategic system upgrades and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accordance with best practices, significantly enhancing the reliability of applications and safeguarding user data, thus reinforcing compliance with legal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error monitoring solutions to proactively identify problems in existing applications, significantly enhancing system uptime and user satisfaction rates through effective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continuous integration tools that streamlined code updates and enhanced collaboration between team members, driving efficiency in the development lifecycle and improving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execution strategies in detail, providing clear guidance and reference points that future team members could use for accelerated project implementation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establish user specifications and interface requirements, ensuring a cohesive experience across platforms that aligned with marketing and product strategies, enhancing brand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to inform product enhancements, prioritizing features that delivered maximum utility to end-users and drove user engagement as the industry landscape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