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Marketing Data Scientist with over 9 years of experience in software development focusing on predictive analytics, machine learning models, and A/B testing. Proven expertise in customer behavior modeling and marketing technology integration, particularly within analytics teams. Adept at using advanced data manipulation and machine learning techniques to drive actionable insights and improve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 MATLAB,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Science:</w:t>
      </w:r>
      <w:r w:rsidRPr="00745DD3">
        <w:rPr>
          <w:rFonts w:ascii="Roboto Light" w:eastAsia="Roboto Light" w:hAnsi="Roboto Light" w:cs="Roboto Light"/>
          <w:color w:val="404040" w:themeColor="text1" w:themeTint="BF"/>
          <w:sz w:val="20"/>
          <w:szCs w:val="20"/>
        </w:rPr>
        <w:t xml:space="preserve"> Pandas, NumPy, scikit-learn, TensorFlow, Keras, Dask, PySpark,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Techniques:</w:t>
      </w:r>
      <w:r w:rsidRPr="00745DD3">
        <w:rPr>
          <w:rFonts w:ascii="Roboto Light" w:eastAsia="Roboto Light" w:hAnsi="Roboto Light" w:cs="Roboto Light"/>
          <w:color w:val="404040" w:themeColor="text1" w:themeTint="BF"/>
          <w:sz w:val="20"/>
          <w:szCs w:val="20"/>
        </w:rPr>
        <w:t xml:space="preserve"> Regression Models, Classification Models, Time Series Analysis, Boosting Algorithms, Tree-based Models, A/B Testing, Customer Segmentation,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Matplotlib, Power BI, ggplot2,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Jupyter Notebook, Git, Docker, AWS, Azure, Google Cloud,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deployment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customer retention and purchase frequency, enhancing the organization's understanding of customer behavior and increasing retention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design and execute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providing actionable insights into promotional effectiveness and driving incremental revenue growth through optimized marketing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Python’s 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preprocess and analyze large datasets, effectively transforming raw data into structured formats suitable for further analytics and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t>
      </w:r>
      <w:r w:rsidRPr="00745DD3">
        <w:rPr>
          <w:rFonts w:ascii="Roboto Light" w:eastAsia="Roboto Light" w:hAnsi="Roboto Light" w:cs="Roboto Light"/>
          <w:b/>
          <w:bCs/>
          <w:color w:val="404040" w:themeColor="text1" w:themeTint="BF"/>
          <w:sz w:val="20"/>
          <w:szCs w:val="20"/>
        </w:rPr>
        <w:t xml:space="preserve">next-best-offer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recommendation systems, leveraging historical customer data to personalize marketing communications and significantly improve overall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analysis to model promotional uplift based on customer interactions, delivering insights that shaped strategic marketing initiatives and optimized promotional spending.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developed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reproducibility and enabling seamless handoff to marketing and analytics teams after deployment into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and data scientists in advanced </w:t>
      </w:r>
      <w:r w:rsidRPr="00745DD3">
        <w:rPr>
          <w:rFonts w:ascii="Roboto Light" w:eastAsia="Roboto Light" w:hAnsi="Roboto Light" w:cs="Roboto Light"/>
          <w:b/>
          <w:bCs/>
          <w:color w:val="404040" w:themeColor="text1" w:themeTint="BF"/>
          <w:sz w:val="20"/>
          <w:szCs w:val="20"/>
        </w:rPr>
        <w:t xml:space="preserve">data science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a culture of continuous learning and improvement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across business units to align analytical priorities with strategic marketing objectives, ensuring that data-driven insights delivered value to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experiments and analyzed results to test new strategies in customer engagement, utilizing findings to adjust marketing campaigns and enhance the company’s overall marketing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reports and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performance metrics, thus enabling real-time tracking of marketing initiatives and customer engagement levels throughout the funnel.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trends in data science and marketing analytics, actively applying new tools and methodologies to improve the efficiency and impact of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model validation and deployment, ensuring high-quality and reliable data science projects that contribute positively to the organization’s bottom 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to non-technical stakeholders, enhancing collaborative efforts across marketing and analytics teams and facilitating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integrate advanced analytics into product offerings, thus helping shape the company’s innovative marketing technology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analyzed key performance indicators (KPIs), offering insights based on data that drove the strategic direction of marketing campaigns while ensuring alignment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data processing pipelines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enhancing the scalability and accessibility of applications for advanced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data-driven practices within the software development team, advocating for the use of </w:t>
      </w:r>
      <w:r w:rsidRPr="00745DD3">
        <w:rPr>
          <w:rFonts w:ascii="Roboto Light" w:eastAsia="Roboto Light" w:hAnsi="Roboto Light" w:cs="Roboto Light"/>
          <w:b/>
          <w:bCs/>
          <w:color w:val="404040" w:themeColor="text1" w:themeTint="BF"/>
          <w:sz w:val="20"/>
          <w:szCs w:val="20"/>
        </w:rPr>
        <w:t xml:space="preserve">predictive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providing training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align software features with business goals, ensuring that technical solutions delivered maximum user value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new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to improve insight communication and enable stakeholders to make informed decisions quickly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in creating high-impact analytic tools that process and analyze large datasets, driving improved performance in marketing and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w:t>
      </w:r>
      <w:r w:rsidRPr="00745DD3">
        <w:rPr>
          <w:rFonts w:ascii="Roboto Light" w:eastAsia="Roboto Light" w:hAnsi="Roboto Light" w:cs="Roboto Light"/>
          <w:b/>
          <w:bCs/>
          <w:color w:val="404040" w:themeColor="text1" w:themeTint="BF"/>
          <w:sz w:val="20"/>
          <w:szCs w:val="20"/>
        </w:rPr>
        <w:t xml:space="preserve">agile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continuous integration and delivery to ensure timely project completions and enhance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development and deployment process, resulting in greater consistency and reduced time to market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to disseminate the latest advancements in </w:t>
      </w:r>
      <w:r w:rsidRPr="00745DD3">
        <w:rPr>
          <w:rFonts w:ascii="Roboto Light" w:eastAsia="Roboto Light" w:hAnsi="Roboto Light" w:cs="Roboto Light"/>
          <w:b/>
          <w:bCs/>
          <w:color w:val="404040" w:themeColor="text1" w:themeTint="BF"/>
          <w:sz w:val="20"/>
          <w:szCs w:val="20"/>
        </w:rPr>
        <w:t xml:space="preserve">data science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among team members, promoting a culture of innovation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for analytic dashboards that meet the business needs of clients, enhancing user experience while allowing for easy navigation and access to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to ensure the reliability and performance of developed features, actively contributing to the overall quality assurance process within the team and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refine application features, ensuring alignment with customer needs and improving the usability of business analytics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gather requirements and define project scope, ensuring clear communication and collaboration throughout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