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specializing in financial data analytics and AI strategy within cloud environments. Proven ability to optimize financial workflows through advanced automation and analytics while ensuring compliance. Experienced in leading high-performing teams and driving innovation in data management with strong expertise in SQL, Tableau, Power BI, and financial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QlikView,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Financial Tools:</w:t>
      </w:r>
      <w:r w:rsidRPr="00745DD3">
        <w:rPr>
          <w:rFonts w:ascii="Roboto Light" w:eastAsia="Roboto Light" w:hAnsi="Roboto Light" w:cs="Roboto Light"/>
          <w:color w:val="404040" w:themeColor="text1" w:themeTint="BF"/>
          <w:sz w:val="20"/>
          <w:szCs w:val="20"/>
        </w:rPr>
        <w:t xml:space="preserve"> Salesforce, NetSuite, Adaptive Insights, Snowflake, Oracle Financial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Keras, Scikit-learn,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Workflow Automation:</w:t>
      </w:r>
      <w:r w:rsidRPr="00745DD3">
        <w:rPr>
          <w:rFonts w:ascii="Roboto Light" w:eastAsia="Roboto Light" w:hAnsi="Roboto Light" w:cs="Roboto Light"/>
          <w:color w:val="404040" w:themeColor="text1" w:themeTint="BF"/>
          <w:sz w:val="20"/>
          <w:szCs w:val="20"/>
        </w:rPr>
        <w:t xml:space="preserve"> Jira, Confluence, Zapier, UiPath,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integrate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financial data processes, enhancing operational efficiency and accuracy through automated solutions and deep learning algorithms ensuring alignment with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 comprehensive financial data strategy incorporating advanced analytics and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transforming raw data into actionable insights for informed decision-making and driving business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identify key use cases for </w:t>
      </w:r>
      <w:r w:rsidRPr="00745DD3">
        <w:rPr>
          <w:rFonts w:ascii="Roboto Light" w:eastAsia="Roboto Light" w:hAnsi="Roboto Light" w:cs="Roboto Light"/>
          <w:b/>
          <w:bCs/>
          <w:color w:val="404040" w:themeColor="text1" w:themeTint="BF"/>
          <w:sz w:val="20"/>
          <w:szCs w:val="20"/>
        </w:rPr>
        <w:t xml:space="preserve">AI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training and resources to promote </w:t>
      </w:r>
      <w:r w:rsidRPr="00745DD3">
        <w:rPr>
          <w:rFonts w:ascii="Roboto Light" w:eastAsia="Roboto Light" w:hAnsi="Roboto Light" w:cs="Roboto Light"/>
          <w:b/>
          <w:bCs/>
          <w:color w:val="404040" w:themeColor="text1" w:themeTint="BF"/>
          <w:sz w:val="20"/>
          <w:szCs w:val="20"/>
        </w:rPr>
        <w:t xml:space="preserve">AI literacy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organization and enabling better utilization of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record-to-report and procure-to-pay workflows by implementing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and leveraging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improvements in compliance and process accuracy in financial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quarterly planning, utilizing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manage project portfolios effectively and align resource allocation with organizational priorities for major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current with </w:t>
      </w:r>
      <w:r w:rsidRPr="00745DD3">
        <w:rPr>
          <w:rFonts w:ascii="Roboto Light" w:eastAsia="Roboto Light" w:hAnsi="Roboto Light" w:cs="Roboto Light"/>
          <w:b/>
          <w:bCs/>
          <w:color w:val="404040" w:themeColor="text1" w:themeTint="BF"/>
          <w:sz w:val="20"/>
          <w:szCs w:val="20"/>
        </w:rPr>
        <w:t xml:space="preserve">BI 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 ensured our analytics capabilities continually evolved, conducting market research to keep the organization at the forefront of financial technology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forecast financial trends and outcomes, allowing the finance team to make proactive decisions based on robust, data-driven predictions for budget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data storytelling and visualization techniques with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teams to communicate insights effectively and influence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the performance of financial systems to pinpoint improvement areas, leveraging insights to enhance system interfaces and streamline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promoting a culture of collaboration and accountability within the team, driving team members to take ownership of projects and outcomes, and supporting professional growth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financial models integrating complex datasets that utilized predictive analytics to inform financial planning and strategy, thereby guiding executive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automated workflows, ensuring knowledge transfer and continuity, while reducing time spent on operational tasks across the finance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efforts with various financial systems, ensuring seamless data flow and compliance with both internal policies and external regulatory standards across all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programs that focused on emerging financial technologies, leading to enhanced proficiency in data management tools among team members and improved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visibility of financial performance metrics through the implementation of interactive dashboards, enabling stakeholders to monitor key business drivers and impact performance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financial transaction processing systems to support and streamline operational tasks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applications that catered to the needs of finance teams, ensuring high availability and interactive reporting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and financial analysts to establish a data-driven framework for reporting financial data, employing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software development and financial data management, fostering a culture of learning and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project status and vendor relationships effectively, ensuring that development timelines were met with adherence to project specifications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insights during financial applications architecture discussions, guiding decision-making processes concerning technology stacks, tools,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critical reports using </w:t>
      </w:r>
      <w:r w:rsidRPr="00745DD3">
        <w:rPr>
          <w:rFonts w:ascii="Roboto Light" w:eastAsia="Roboto Light" w:hAnsi="Roboto Light" w:cs="Roboto Light"/>
          <w:b/>
          <w:bCs/>
          <w:color w:val="404040" w:themeColor="text1" w:themeTint="BF"/>
          <w:sz w:val="20"/>
          <w:szCs w:val="20"/>
        </w:rPr>
        <w:t xml:space="preserve">Microsoft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visualizing trends that helped the executive team strategize around resource allocation within financial budgets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integration of financial systems by creating REST APIs, enabling better communication between applications and databases, thereby reducing the manual workload for finance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deployed new financial software solutions in compliance with business needs, guaranteeing user acceptance testing and project quality assurance were prioritized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of processes and system architectures, fostering better communication within teams regarding system changes, upgrades, and technological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articulate project goals and deliverables, ensuring that both technical and non-technical team members were aligned and informed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project management tools such as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team coordination, effectively tracking project progress and facilitating communication for improved teamwork.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