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web and mobile applications, specializing in data engineering, cloud computing, and analytics frameworks. Proven ability to enhance data pipelines, optimize ETL processes, and ensure robust data security practices. Adept in collaboration and communication across agile teams to deliver strategic analytics solutions. Seeking to leverage extensive background in Visier People Analytics, Snowflake, and Python to drive data innovation at Pfizer.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Scala, JavaScript,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Platforms:</w:t>
      </w:r>
      <w:r w:rsidRPr="00745DD3">
        <w:rPr>
          <w:rFonts w:ascii="Roboto Light" w:eastAsia="Roboto Light" w:hAnsi="Roboto Light" w:cs="Roboto Light"/>
          <w:color w:val="404040" w:themeColor="text1" w:themeTint="BF"/>
          <w:sz w:val="20"/>
          <w:szCs w:val="20"/>
        </w:rPr>
        <w:t xml:space="preserve"> Visier People Analytics, Snowflake, AWS, Azure, Google Cloud, PostgreSQL,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ELT, Data Pipeline, Data Modeling, Data Warehousing, Data Quality Checks, Data Orchestration (Airflow),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Spark, Hadoop, Kafka, ElasticSearch, MongoDB, Redis, Cassandra,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GDPR, PIPL, Data Security, Compliance Protocols, Audit Readiness, User Roles, Cloud Compliance,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cloud-native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in handling extensive datasets for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enhancement of the </w:t>
      </w:r>
      <w:r w:rsidRPr="00745DD3">
        <w:rPr>
          <w:rFonts w:ascii="Roboto Light" w:eastAsia="Roboto Light" w:hAnsi="Roboto Light" w:cs="Roboto Light"/>
          <w:b/>
          <w:bCs/>
          <w:color w:val="404040" w:themeColor="text1" w:themeTint="BF"/>
          <w:sz w:val="20"/>
          <w:szCs w:val="20"/>
        </w:rPr>
        <w:t xml:space="preserve">Visier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framework, defining user roles and permissions, and conducting regular audits to ensure compliance with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regulatory standards for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scientists and solution architects, to understand analytics requirements and deliver innovative solutions for leveraging </w:t>
      </w:r>
      <w:r w:rsidRPr="00745DD3">
        <w:rPr>
          <w:rFonts w:ascii="Roboto Light" w:eastAsia="Roboto Light" w:hAnsi="Roboto Light" w:cs="Roboto Light"/>
          <w:b/>
          <w:bCs/>
          <w:color w:val="404040" w:themeColor="text1" w:themeTint="BF"/>
          <w:sz w:val="20"/>
          <w:szCs w:val="20"/>
        </w:rPr>
        <w:t xml:space="preserve">Visier People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HR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quality checks and monitoring mechanisms to enhance data accuracy and reliability across all pipelines, fostering a culture of trust in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data-related issues within the </w:t>
      </w:r>
      <w:r w:rsidRPr="00745DD3">
        <w:rPr>
          <w:rFonts w:ascii="Roboto Light" w:eastAsia="Roboto Light" w:hAnsi="Roboto Light" w:cs="Roboto Light"/>
          <w:b/>
          <w:bCs/>
          <w:color w:val="404040" w:themeColor="text1" w:themeTint="BF"/>
          <w:sz w:val="20"/>
          <w:szCs w:val="20"/>
        </w:rPr>
        <w:t xml:space="preserve">Visier People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coordinating with various business and vendor teams to ensure smooth operations and addressing stakeholder concerns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backlog of enhancement initiatives for the analytics platform, providing oversight for contracted resources and ensuring priorities aligned with business objectives and data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for standard operating procedures (SOPs) and compliance protocols, facilitating adherence to best practices while utilizing </w:t>
      </w:r>
      <w:r w:rsidRPr="00745DD3">
        <w:rPr>
          <w:rFonts w:ascii="Roboto Light" w:eastAsia="Roboto Light" w:hAnsi="Roboto Light" w:cs="Roboto Light"/>
          <w:b/>
          <w:bCs/>
          <w:color w:val="404040" w:themeColor="text1" w:themeTint="BF"/>
          <w:sz w:val="20"/>
          <w:szCs w:val="20"/>
        </w:rPr>
        <w:t xml:space="preserve">Visier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advanced big data technologies such as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organization to process large volumes of data efficiently and customize analytics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oversee development cycles, ensuring consistent delivery of high-quality analytics reports and insights that supported various business functions across Finance and HR.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stakeholders to refine analytics requirements and iteratively develop features, which enhanced user experience and data engagement across the analytical dashboard.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data governance frameworks were established, aligning data management practices with organizational compliance needs, focusing on both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key operational pillars.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Reinforced the use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within analytics projects, enabling enhanced predictive insights that supported workforce planning and talent management initiatives across essential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strategy sessions with executives to discuss analytical insights, trends, and potential enhancements that could drive organizational development and resource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structured methodologies such as </w:t>
      </w:r>
      <w:r w:rsidRPr="00745DD3">
        <w:rPr>
          <w:rFonts w:ascii="Roboto Light" w:eastAsia="Roboto Light" w:hAnsi="Roboto Light" w:cs="Roboto Light"/>
          <w:b/>
          <w:bCs/>
          <w:color w:val="404040" w:themeColor="text1" w:themeTint="BF"/>
          <w:sz w:val="20"/>
          <w:szCs w:val="20"/>
        </w:rPr>
        <w:t xml:space="preserve">DataOps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organization, improving collaboration and efficiencies across data workflows to cater to business intelligence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through intricate data challenges involving load failures and bugs, employing analytical thinking and technical expertise to implement timely solutions, thus minimizing business disruption.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web-based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interaction and accessibility while maintaining robust data handling practices for client-facing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solutions, integrating backend services and databases seamlessly while ensuring high availability and security protocols are strictly adhered to.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RESTful services for data access, streamlining internal communication processes and enabling more efficient data retrieval methods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and develop system architecture, employing best practices in both application and database design to support long-term scalability and performance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maintenance of applications, implementing automated testing tools to ensure consistency and reliability in production environments while minimizing operational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researching and integrating modern technologies like containerization and orchestration (Docker, Kubernetes) to improve deployment cycles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coding standards, best practices, and efficient debugging techniques, fostering a knowledgeable and supportive development team environment focused on excellence and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cross-disciplinary squads to implement solutions across the tech stack, ensuring that developed applications fit harmoniously within the existing infrastructure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documentation and conducted training workshops for clients, enhancing user adoption and efficient use of software solutions through well-structured support materials and training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database solutions utilizing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performance and scalability for enterprise applications, thus reducing retrieval times and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and define requirements, translating business needs into technical specifications that effectively guided development efforts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visualization trends, integrating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developed applications to present complex datasets in a user-friendly manner, enabling data-driven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