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focusing on web and mobile applications, including extensive expertise in data privacy and security regulations such as GDPR, HIPAA, and CCPA. Proven track record in managing compliance projects, drafting policies, and integrating technical solutions within interdisciplinary teams to ensure data integrity and security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Privacy Regulations:</w:t>
      </w:r>
      <w:r w:rsidRPr="00745DD3">
        <w:rPr>
          <w:rFonts w:ascii="Roboto Light" w:eastAsia="Roboto Light" w:hAnsi="Roboto Light" w:cs="Roboto Light"/>
          <w:color w:val="404040" w:themeColor="text1" w:themeTint="BF"/>
          <w:sz w:val="20"/>
          <w:szCs w:val="20"/>
        </w:rPr>
        <w:t xml:space="preserve"> GDPR, HIPAA, CCPA, State Privacy Regulations, Data Protection Audits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Django, Flask,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AWS, Azure,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Compliance:</w:t>
      </w:r>
      <w:r w:rsidRPr="00745DD3">
        <w:rPr>
          <w:rFonts w:ascii="Roboto Light" w:eastAsia="Roboto Light" w:hAnsi="Roboto Light" w:cs="Roboto Light"/>
          <w:color w:val="404040" w:themeColor="text1" w:themeTint="BF"/>
          <w:sz w:val="20"/>
          <w:szCs w:val="20"/>
        </w:rPr>
        <w:t xml:space="preserve"> JIRA, Confluence, Trello,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management of data privacy initiatives, ensuring alignment with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and enhanced the data privacy compliance framework by implementing best practices for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tools to track and report compliance with </w:t>
      </w:r>
      <w:r w:rsidRPr="00745DD3">
        <w:rPr>
          <w:rFonts w:ascii="Roboto Light" w:eastAsia="Roboto Light" w:hAnsi="Roboto Light" w:cs="Roboto Light"/>
          <w:b/>
          <w:bCs/>
          <w:color w:val="404040" w:themeColor="text1" w:themeTint="BF"/>
          <w:sz w:val="20"/>
          <w:szCs w:val="20"/>
        </w:rPr>
        <w:t xml:space="preserve">data protection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technology to streamline data governance activities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data privacy laws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cross-functional teams, enhancing understanding of regulations and their application within the organization's operational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w:t>
      </w:r>
      <w:r w:rsidRPr="00745DD3">
        <w:rPr>
          <w:rFonts w:ascii="Roboto Light" w:eastAsia="Roboto Light" w:hAnsi="Roboto Light" w:cs="Roboto Light"/>
          <w:b/>
          <w:bCs/>
          <w:color w:val="404040" w:themeColor="text1" w:themeTint="BF"/>
          <w:sz w:val="20"/>
          <w:szCs w:val="20"/>
        </w:rPr>
        <w:t xml:space="preserve">data privacy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clear communication and adherence to established protocols related to </w:t>
      </w: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protection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legal department to advise on implications of emerging privacy laws, directly informing policy amendments and ensuring compliance with </w:t>
      </w:r>
      <w:r w:rsidRPr="00745DD3">
        <w:rPr>
          <w:rFonts w:ascii="Roboto Light" w:eastAsia="Roboto Light" w:hAnsi="Roboto Light" w:cs="Roboto Light"/>
          <w:b/>
          <w:bCs/>
          <w:color w:val="404040" w:themeColor="text1" w:themeTint="BF"/>
          <w:sz w:val="20"/>
          <w:szCs w:val="20"/>
        </w:rPr>
        <w:t xml:space="preserve">current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flows within the organization to identify potential risks related to privacy breaches, proactively suggesting system modifications to enhance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risk assessments and ensured all third-party services complied with </w:t>
      </w:r>
      <w:r w:rsidRPr="00745DD3">
        <w:rPr>
          <w:rFonts w:ascii="Roboto Light" w:eastAsia="Roboto Light" w:hAnsi="Roboto Light" w:cs="Roboto Light"/>
          <w:b/>
          <w:bCs/>
          <w:color w:val="404040" w:themeColor="text1" w:themeTint="BF"/>
          <w:sz w:val="20"/>
          <w:szCs w:val="20"/>
        </w:rPr>
        <w:t xml:space="preserve">privacy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establishing a comprehensive vendor risk management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t>
      </w:r>
      <w:r w:rsidRPr="00745DD3">
        <w:rPr>
          <w:rFonts w:ascii="Roboto Light" w:eastAsia="Roboto Light" w:hAnsi="Roboto Light" w:cs="Roboto Light"/>
          <w:b/>
          <w:bCs/>
          <w:color w:val="404040" w:themeColor="text1" w:themeTint="BF"/>
          <w:sz w:val="20"/>
          <w:szCs w:val="20"/>
        </w:rPr>
        <w:t xml:space="preserve">data protection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areas for improvement and implementing corrective actions to address any compliance gaps.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IT teams to integrate </w:t>
      </w: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mechanisms were in place for data encryption and access controls in accordance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privacy awareness throughout the organization, leading initiatives aimed at educating employees on the importance of data protection and their roles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compliance reporting requirements, ensuring thorough documentation and communication of compliance status to senior leadership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to support the organization in maintaining operational compliance, which included regular reviews and updates to the </w:t>
      </w:r>
      <w:r w:rsidRPr="00745DD3">
        <w:rPr>
          <w:rFonts w:ascii="Roboto Light" w:eastAsia="Roboto Light" w:hAnsi="Roboto Light" w:cs="Roboto Light"/>
          <w:b/>
          <w:bCs/>
          <w:color w:val="404040" w:themeColor="text1" w:themeTint="BF"/>
          <w:sz w:val="20"/>
          <w:szCs w:val="20"/>
        </w:rPr>
        <w:t xml:space="preserve">data privacy program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assessments for new projects and technology implementations, ensuring risks were identified and mitigated concerning data processing and compliance obligations.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central point of contact for all issues related to data privacy, responding to inquiries from both internal teams and external regulators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w:t>
      </w: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to enhance efficiency and safeguard information integrity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for diverse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high-scale applications in both web and mobile development environments while prioritizing data security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in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privacy standards through rigorous testing and validation processes during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ensure adherence to project deadlines and deliverables, employing Agile methodologies to sustain project momentum and effectively respond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fostering improvement of the team's coding standards, particularly in relation to security practices for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applications, integrating various services that facilitate compliance with </w:t>
      </w:r>
      <w:r w:rsidRPr="00745DD3">
        <w:rPr>
          <w:rFonts w:ascii="Roboto Light" w:eastAsia="Roboto Light" w:hAnsi="Roboto Light" w:cs="Roboto Light"/>
          <w:b/>
          <w:bCs/>
          <w:color w:val="404040" w:themeColor="text1" w:themeTint="BF"/>
          <w:sz w:val="20"/>
          <w:szCs w:val="20"/>
        </w:rPr>
        <w:t xml:space="preserve">data protection laws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the organization's cloud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interaction with product management and legal teams to ensure all developed software features aligned with industry privacy requirements and long-term compliance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developing applications, enhancing development efficiency, and ensuring replicable environments that support secure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applications and deployment processes, contributing to the development of internal guidelines that promote security and data privacy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specifications and design documents, ensuring clarity in communication of application features, including those related to user data processing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peers on the usage of best coding practices that comply with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ensuring a strong understanding within the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security through regular updates and maintenance cycles, ensuring that all components adhered to evolving privacy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feedback loop with end-users to refine application functionalities while also maintaining adherence to compliance requirements regarding user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