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11 years in web and mobile applications, specializing in client services and project management. Proven ability to enhance team performance and client satisfaction by leveraging deep industry knowledge and technical expertise. Adept at training and mentoring team members to optimize productivity and service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Ruby, C#,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Django, Flask, Node.js, ASP.NET,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Handling:</w:t>
      </w:r>
      <w:r w:rsidRPr="00745DD3">
        <w:rPr>
          <w:rFonts w:ascii="Roboto Light" w:eastAsia="Roboto Light" w:hAnsi="Roboto Light" w:cs="Roboto Light"/>
          <w:color w:val="404040" w:themeColor="text1" w:themeTint="BF"/>
          <w:sz w:val="20"/>
          <w:szCs w:val="20"/>
        </w:rPr>
        <w:t xml:space="preserve"> MySQL, PostgreSQL, MongoDB, Firebase, Redis, Oracle, SQL Server,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Git, Docker, Jenkins, AWS, Azure,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Smartsheet, Trello, Asana, JIRA, Microsoft Project, Confluence, Slack, Miro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client services team to deliver innovative solutions for </w:t>
      </w:r>
      <w:r w:rsidRPr="00745DD3">
        <w:rPr>
          <w:rFonts w:ascii="Roboto Light" w:eastAsia="Roboto Light" w:hAnsi="Roboto Light" w:cs="Roboto Light"/>
          <w:b/>
          <w:bCs/>
          <w:color w:val="404040" w:themeColor="text1" w:themeTint="BF"/>
          <w:sz w:val="20"/>
          <w:szCs w:val="20"/>
        </w:rPr>
        <w:t xml:space="preserve">TaxFeed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users, ensuring project goals align with client needs while fostering collaboration and high performance among specialists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for team members, enhancing their expertise with </w:t>
      </w:r>
      <w:r w:rsidRPr="00745DD3">
        <w:rPr>
          <w:rFonts w:ascii="Roboto Light" w:eastAsia="Roboto Light" w:hAnsi="Roboto Light" w:cs="Roboto Light"/>
          <w:b/>
          <w:bCs/>
          <w:color w:val="404040" w:themeColor="text1" w:themeTint="BF"/>
          <w:sz w:val="20"/>
          <w:szCs w:val="20"/>
        </w:rPr>
        <w:t xml:space="preserve">Smartsheet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tools to streamline client data management and improve overall service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data and project progress using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to senior management for informed decision-making and continuous improvement in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meetings focused on performance reviews and project updates, promoting a culture of accountability and motivating team members to exceed client expectations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process improvements that streamlined workflows within the client services team, leveraging industry trends and best practices to optimize performance and enhance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client escalations by actively engaging with clients to understand their concerns, providing tailored solutions based on their unique requirements and enhancing long-term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project work plans outlining key milestones and deliverables, ensuring meticulous tracking of progress while maintaining flexibility to address evolving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senior management to strategize on team objectives and organizational goals, providing valuable input from frontline experiences to inform high-level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offshore resources effectively, ensuring alignment in project expectations while delivering critical training and support, resulting in smoother operations across geographical boundaries.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for team members, offering constructive feedback and identifying opportunities for professional development, thereby fostering a motivated and skilled workforce committed to client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Office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w:t>
      </w:r>
      <w:r w:rsidRPr="00745DD3">
        <w:rPr>
          <w:rFonts w:ascii="Roboto Light" w:eastAsia="Roboto Light" w:hAnsi="Roboto Light" w:cs="Roboto Light"/>
          <w:b/>
          <w:bCs/>
          <w:color w:val="404040" w:themeColor="text1" w:themeTint="BF"/>
          <w:sz w:val="20"/>
          <w:szCs w:val="20"/>
        </w:rPr>
        <w:t xml:space="preserve">basic SQL knowledge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prepare management reports that highlighted performance metrics and identified areas for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positive team culture by organizing team-building activities and promoting open communication, leading to improved engagement and job satisfaction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ensure seamless integration of client feedback into product improvements, bolstering the functionality and user experience of the </w:t>
      </w:r>
      <w:r w:rsidRPr="00745DD3">
        <w:rPr>
          <w:rFonts w:ascii="Roboto Light" w:eastAsia="Roboto Light" w:hAnsi="Roboto Light" w:cs="Roboto Light"/>
          <w:b/>
          <w:bCs/>
          <w:color w:val="404040" w:themeColor="text1" w:themeTint="BF"/>
          <w:sz w:val="20"/>
          <w:szCs w:val="20"/>
        </w:rPr>
        <w:t xml:space="preserve">TaxFeed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contingency plans to address potential project risks proactively, maintaining service continuity and adherence to timelines amidst challenges faced during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project outcomes and identified success stories and areas for growth, feeding back into strategic planning sessions with senior management for ongoing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technologies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functionality and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translate client requirements into technical specifications, resulting in responsive user interfaces leveraging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speeds and reducing response times significantly while ensuring database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best practices in coding standards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SVN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agile environments to deliver new features and iterate on product enhancements based on user feedback, focusing on improving time-to-market by reducing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reducing production bugs to improve overall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sessions that leveraged team knowledge sharing and encouraged collective problem-solving approaches to complex technical challenges, thereby enhancing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application performance metrics, generating insights that informed development roadmap decisions and prioritized feature enhancements for future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education and training, staying updated on technology trends and best practices within the software development community to enhance personal skill set and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process automation, driving efficiency in job functions and leading efforts to streamline operations significantly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updates to stakeholders regularly, effectively communicating complex technical ideas in an accessible manner while ensuring alignment with organizational goals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with quality assurance and operations teams to ensure end-to-end testing and timely deployment of software products onto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