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architecting, and implementing innovative solutions in web and mobile applications. Proven expertise in mainframe modernization, application design, and DevOps practices, showcasing strong leadership in guiding teams through complex technical challenges and fostering customer-focused strategies. Adept at utilizing AWS, Azure, and various modern technologies to achieve optimal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COBOL, JavaScript, SQL, Shell Scripting, PL/I, Rexx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Node.js, React, Angular, Microservices,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 Foundry, OpenShift, Serverless,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DB2, MySQL, PostgreSQL, SQLite, MongoDB, Oracle, CICS, VSAM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GitHub, Azure DevOps, Terraform, Kubernetes, Docker, JIRA,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Principles:</w:t>
      </w:r>
      <w:r w:rsidRPr="00745DD3">
        <w:rPr>
          <w:rFonts w:ascii="Roboto Light" w:eastAsia="Roboto Light" w:hAnsi="Roboto Light" w:cs="Roboto Light"/>
          <w:color w:val="404040" w:themeColor="text1" w:themeTint="BF"/>
          <w:sz w:val="20"/>
          <w:szCs w:val="20"/>
        </w:rPr>
        <w:t xml:space="preserve"> Microservices Architecture, Event-Driven Architecture, API Development, Service-Oriented Architecture, DevOps Practices, Agile Methodology, Software Development Life Cycle, Application Modernization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application solutions using </w:t>
      </w:r>
      <w:r w:rsidRPr="00745DD3">
        <w:rPr>
          <w:rFonts w:ascii="Roboto Light" w:eastAsia="Roboto Light" w:hAnsi="Roboto Light" w:cs="Roboto Light"/>
          <w:b/>
          <w:bCs/>
          <w:color w:val="404040" w:themeColor="text1" w:themeTint="BF"/>
          <w:sz w:val="20"/>
          <w:szCs w:val="20"/>
        </w:rPr>
        <w:t xml:space="preserve">Rocket Enterprise Portfolio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upgrades and modernization of legacy environments to thriving cloud-native architectures while ensuring high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driving the development of comprehensive proof of concept analyses that highlighted the efficacy of our proposed modernization strategies, fostering alignment and understanding among client teams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customer presentations and technical training sessions, translating complex technical concepts into actionable insights for diverse audiences, empowering teams to adopt best practices for a smoother transition to modernized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automation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development workflows, thus reducing deployment times and enhancing team efficiency and responsiveness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monolithic application designs into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thereby enhancing application scalability and maintainability while also improving the speed of feature releases and defect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mainframe environments and proposed advanced strategies for migrating workloads to hybrid cloud infrastructures, resulting in improved resource utilization and decreased operational costs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implement continuous integration and delivery pipelines, which significantly minimized downtime during deployments and streamlined the iterative development process across multiple teams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delivered strategic recommendations on system architecture that prioritized both security and performance, enabling clients to meet stringent regulatory requirements while leveraging modern development tools and methodologies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in identifying their unique modernization needs and requirements, translating them into tailored technical solutions that drive value and adhere to industry standards and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collaborations in deploying innovative technologies, ensuring alignment on project goals and responsiveness to customer feedback throughout the software development lifecycle to achieve optimal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and published numerous technical contents including blogs, whitepapers, and comprehensive documentation on modernization best practices that positioned </w:t>
      </w:r>
      <w:r w:rsidRPr="00745DD3">
        <w:rPr>
          <w:rFonts w:ascii="Roboto Light" w:eastAsia="Roboto Light" w:hAnsi="Roboto Light" w:cs="Roboto Light"/>
          <w:b/>
          <w:bCs/>
          <w:color w:val="404040" w:themeColor="text1" w:themeTint="BF"/>
          <w:sz w:val="20"/>
          <w:szCs w:val="20"/>
        </w:rPr>
        <w:t xml:space="preserve">Rocket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thought leader in the mainframe modernization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knowledge base within the organization by mentoring junior engineers and organizing knowledge-sharing sessions focused on modern software practices and the latest technologies in cloud infrastructure and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risk management strategies in project execution, mitigating potential issues by proactively identifying and addressing challenges that may hinder project timelines and deliverables while fostering trust and communication among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dissect complex defects during the modernization process, employing a systematic approach to identify root causes and implement effective resolutions that improved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a culture of inclusivity and diversity within the team, promoting a collaborative work environment that encourages different perspectives, driving innovation and optimizing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performance through the efficient utilization of relevant technologies and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software development lifecycle of projects, adopting agile methodologies and practices to optimize workflow, engage stakeholders, and ensure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contributing to an improved release cycle and the reduction of bugs and operational issues impacting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reliability and maintainability, resulting in a significant improvement to the overall software quality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providing insights on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to ensure applications are future-proof, scalable, and capable of integrating with modern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develop requirements specifications and architecture documents that met both technical and business needs within the constraints of the organization's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and participated in pair programming sessions, reinforcing best coding practices and driving a culture of excellence in software development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insightful technical documentation for users and team members, facilitating knowledge transfer and improving support processes while maintaining a clear understanding of the software systems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troubleshooting and support for production systems, showcasing strong analytical skills in resolving incidents and minimizing system downtimes that could affect user experiences adversely.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product management and technical support teams, ensuring feedback loops that drove iterative improvements and adaptations of software features based on actual user needs and operational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test plans and automation scripts using tools like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testing protocols and providing comprehensive validation mechanisms for delivered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system migration plans to transition applications running on legacy systems to contemporary environments, advocating for the adoption of cloud technologies to bolster performance and reduce costs, aligning with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