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Machine Learning Engineer with over 11 years of experience in software development, specializing in web and mobile applications. Expertise in designing robust machine learning infrastructures, deploying models, and optimizing processes for data-driven solutions. Proven ability to collaborate in cross-functional teams and deliver complex projects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Scala,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Scikit-learn, Keras,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Pandas, NumPy, Dask, Apache Spark, HDFS,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Docker, Kubernetes, Jenkins, ML Flow, Weights and Biases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CloudFormation, S3,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GeoPandas, rasterio, GDAL, Matplotlib, Seaborn, Prefect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for data processing, enabling efficient tracking of experimental workflows using tools like </w:t>
      </w:r>
      <w:r w:rsidRPr="00745DD3">
        <w:rPr>
          <w:rFonts w:ascii="Roboto Light" w:eastAsia="Roboto Light" w:hAnsi="Roboto Light" w:cs="Roboto Light"/>
          <w:b/>
          <w:bCs/>
          <w:color w:val="404040" w:themeColor="text1" w:themeTint="BF"/>
          <w:sz w:val="20"/>
          <w:szCs w:val="20"/>
        </w:rPr>
        <w:t xml:space="preserve">Prefect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w:t>
      </w:r>
      <w:r w:rsidRPr="00745DD3">
        <w:rPr>
          <w:rFonts w:ascii="Roboto Light" w:eastAsia="Roboto Light" w:hAnsi="Roboto Light" w:cs="Roboto Light"/>
          <w:b/>
          <w:bCs/>
          <w:color w:val="404040" w:themeColor="text1" w:themeTint="BF"/>
          <w:sz w:val="20"/>
          <w:szCs w:val="20"/>
        </w:rPr>
        <w:t xml:space="preserve">model training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by leveraging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computational efficiency, resulting in significant reductions of training time and resource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robust system for </w:t>
      </w:r>
      <w:r w:rsidRPr="00745DD3">
        <w:rPr>
          <w:rFonts w:ascii="Roboto Light" w:eastAsia="Roboto Light" w:hAnsi="Roboto Light" w:cs="Roboto Light"/>
          <w:b/>
          <w:bCs/>
          <w:color w:val="404040" w:themeColor="text1" w:themeTint="BF"/>
          <w:sz w:val="20"/>
          <w:szCs w:val="20"/>
        </w:rPr>
        <w:t xml:space="preserve">dataset 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reproducibility and traceability of data sources and outputs for environmental monitoring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actionable insights from complex </w:t>
      </w:r>
      <w:r w:rsidRPr="00745DD3">
        <w:rPr>
          <w:rFonts w:ascii="Roboto Light" w:eastAsia="Roboto Light" w:hAnsi="Roboto Light" w:cs="Roboto Light"/>
          <w:b/>
          <w:bCs/>
          <w:color w:val="404040" w:themeColor="text1" w:themeTint="BF"/>
          <w:sz w:val="20"/>
          <w:szCs w:val="20"/>
        </w:rPr>
        <w:t xml:space="preserve">hyperspectral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algorithms that require intensive computational resources and cutting-edge analytical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model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evaluation, establishing a systematic approach for identifying performance lapses and implementing CI/CD strategies to maintain model efficacy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t>
      </w:r>
      <w:r w:rsidRPr="00745DD3">
        <w:rPr>
          <w:rFonts w:ascii="Roboto Light" w:eastAsia="Roboto Light" w:hAnsi="Roboto Light" w:cs="Roboto Light"/>
          <w:b/>
          <w:bCs/>
          <w:color w:val="404040" w:themeColor="text1" w:themeTint="BF"/>
          <w:sz w:val="20"/>
          <w:szCs w:val="20"/>
        </w:rPr>
        <w:t xml:space="preserve">imagery annotation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campaigns through innovative data extraction techniques, enhancing accuracy in labeling remote sensing data and improving overall data quality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ML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projects, fostering a collaborative atmosphere that nurtured innovation and accelerated the deployment of machine learning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needs for </w:t>
      </w:r>
      <w:r w:rsidRPr="00745DD3">
        <w:rPr>
          <w:rFonts w:ascii="Roboto Light" w:eastAsia="Roboto Light" w:hAnsi="Roboto Light" w:cs="Roboto Light"/>
          <w:b/>
          <w:bCs/>
          <w:color w:val="404040" w:themeColor="text1" w:themeTint="BF"/>
          <w:sz w:val="20"/>
          <w:szCs w:val="20"/>
        </w:rPr>
        <w:t xml:space="preserve">sustainable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created tailored solutions that leveraged the latest advancements in environmental </w:t>
      </w:r>
      <w:r w:rsidRPr="00745DD3">
        <w:rPr>
          <w:rFonts w:ascii="Roboto Light" w:eastAsia="Roboto Light" w:hAnsi="Roboto Light" w:cs="Roboto Light"/>
          <w:b/>
          <w:bCs/>
          <w:color w:val="404040" w:themeColor="text1" w:themeTint="BF"/>
          <w:sz w:val="20"/>
          <w:szCs w:val="20"/>
        </w:rPr>
        <w:t xml:space="preserve">satellite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and debugging protocols for machine learning models, ensuring robustness and resilience against dataset variances and anomalies, with a focus on maintaining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research and development of novel algorithms aimed at processing </w:t>
      </w:r>
      <w:r w:rsidRPr="00745DD3">
        <w:rPr>
          <w:rFonts w:ascii="Roboto Light" w:eastAsia="Roboto Light" w:hAnsi="Roboto Light" w:cs="Roboto Light"/>
          <w:b/>
          <w:bCs/>
          <w:color w:val="404040" w:themeColor="text1" w:themeTint="BF"/>
          <w:sz w:val="20"/>
          <w:szCs w:val="20"/>
        </w:rPr>
        <w:t xml:space="preserve">geospatial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machine learning to derive insights for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data scientists on best practices in </w:t>
      </w:r>
      <w:r w:rsidRPr="00745DD3">
        <w:rPr>
          <w:rFonts w:ascii="Roboto Light" w:eastAsia="Roboto Light" w:hAnsi="Roboto Light" w:cs="Roboto Light"/>
          <w:b/>
          <w:bCs/>
          <w:color w:val="404040" w:themeColor="text1" w:themeTint="BF"/>
          <w:sz w:val="20"/>
          <w:szCs w:val="20"/>
        </w:rPr>
        <w:t xml:space="preserve">model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deployment, fostering a culture of continuous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at industry conferences, showcasing advancements in machine learning applications for environmental monitoring and demonstrating real-world impacts of our </w:t>
      </w:r>
      <w:r w:rsidRPr="00745DD3">
        <w:rPr>
          <w:rFonts w:ascii="Roboto Light" w:eastAsia="Roboto Light" w:hAnsi="Roboto Light" w:cs="Roboto Light"/>
          <w:b/>
          <w:bCs/>
          <w:color w:val="404040" w:themeColor="text1" w:themeTint="BF"/>
          <w:sz w:val="20"/>
          <w:szCs w:val="20"/>
        </w:rPr>
        <w:t xml:space="preserve">Spectral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to shape the future vision of data-driven product offerings, aligning technical execution with business objectives for sustained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documentation for machine learning workflows, ensuring project transparency and providing clear guidance for future development cycles and operator engagement with our analytics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advanced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stacks, encouraging team members to explore and implement tools that enhance productivity and improve the quality of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user experience, directly contributing to system architecture enhancements and feature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engineers to facilitate the implementation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machine learning workflows, ensuring reliable data flow and processing capabilities for analytics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stakeholders to gather requirements for new </w:t>
      </w:r>
      <w:r w:rsidRPr="00745DD3">
        <w:rPr>
          <w:rFonts w:ascii="Roboto Light" w:eastAsia="Roboto Light" w:hAnsi="Roboto Light" w:cs="Roboto Light"/>
          <w:b/>
          <w:bCs/>
          <w:color w:val="404040" w:themeColor="text1" w:themeTint="BF"/>
          <w:sz w:val="20"/>
          <w:szCs w:val="20"/>
        </w:rPr>
        <w:t xml:space="preserve">mobile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translating complex user needs into actionable development tasks while adhering to agile methodologies for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deliver robust software solutions, enhancing existing products with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providing real-time insights through efficient data processing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in software development, safeguarding applications and databases against vulnerabilities while maintaining compliance with industry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 of applications, coordinating with operations teams to ensure optimal performance and resource management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code reviews and pair programming sessions, aiming to elevate overall code quality and foster a collaborative development environment that encourages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architectures,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to improve system performance and enable future scaling of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identification of issues and implementation of best practices to enhance system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through the automation of routine tasks and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allowing engineers to focus on higher-value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designers to ensure the seamless integration of user interfaces across various platforms, employing modern UI/UX principles to craft user-friendly experiences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developers, imparting best practices in software development and fostering an environment of learning and innovation that aligns with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