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Machine Learning Engineer with over 11 years of experience in developing robust web and mobile applications. Adept at building and deploying end-to-end machine learning solutions, with expertise in Python, PyTorch, TensorFlow, and NLP techniques. Proven ability to collaborate across teams, transforming complex datasets into actionable insights and workflows that enhance user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JavaScript, C++, SQL,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Keras, Scikit-learn, XGBoost, LightGBM, CatBoost, FastAI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and Engineering:</w:t>
      </w:r>
      <w:r w:rsidRPr="00745DD3">
        <w:rPr>
          <w:rFonts w:ascii="Roboto Light" w:eastAsia="Roboto Light" w:hAnsi="Roboto Light" w:cs="Roboto Light"/>
          <w:color w:val="404040" w:themeColor="text1" w:themeTint="BF"/>
          <w:sz w:val="20"/>
          <w:szCs w:val="20"/>
        </w:rPr>
        <w:t xml:space="preserve"> Pandas, NumPy, Dask, Apache Spark, Hadoop, Kafka,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NLP Tools:</w:t>
      </w:r>
      <w:r w:rsidRPr="00745DD3">
        <w:rPr>
          <w:rFonts w:ascii="Roboto Light" w:eastAsia="Roboto Light" w:hAnsi="Roboto Light" w:cs="Roboto Light"/>
          <w:color w:val="404040" w:themeColor="text1" w:themeTint="BF"/>
          <w:sz w:val="20"/>
          <w:szCs w:val="20"/>
        </w:rPr>
        <w:t xml:space="preserve"> NLTK, spaCy, Hugging Face, Gensim, OpenCV, TextBlob, Transformers, TfidfVectorizer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and Cloud Services:</w:t>
      </w:r>
      <w:r w:rsidRPr="00745DD3">
        <w:rPr>
          <w:rFonts w:ascii="Roboto Light" w:eastAsia="Roboto Light" w:hAnsi="Roboto Light" w:cs="Roboto Light"/>
          <w:color w:val="404040" w:themeColor="text1" w:themeTint="BF"/>
          <w:sz w:val="20"/>
          <w:szCs w:val="20"/>
        </w:rPr>
        <w:t xml:space="preserve"> Docker, Kubernetes, AWS, GCP, Azure, Heroku, CI/CD,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Evaluation:</w:t>
      </w:r>
      <w:r w:rsidRPr="00745DD3">
        <w:rPr>
          <w:rFonts w:ascii="Roboto Light" w:eastAsia="Roboto Light" w:hAnsi="Roboto Light" w:cs="Roboto Light"/>
          <w:color w:val="404040" w:themeColor="text1" w:themeTint="BF"/>
          <w:sz w:val="20"/>
          <w:szCs w:val="20"/>
        </w:rPr>
        <w:t xml:space="preserve"> TensorBoard, Weights &amp; Biases, Prometheus, Grafana, Sentry, ELK Stack, MLflow,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focusing on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such as entity extraction, text classification, and semantic search, ensuring alignment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platform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create AI-powered features, enabling </w:t>
      </w:r>
      <w:r w:rsidRPr="00745DD3">
        <w:rPr>
          <w:rFonts w:ascii="Roboto Light" w:eastAsia="Roboto Light" w:hAnsi="Roboto Light" w:cs="Roboto Light"/>
          <w:b/>
          <w:bCs/>
          <w:color w:val="404040" w:themeColor="text1" w:themeTint="BF"/>
          <w:sz w:val="20"/>
          <w:szCs w:val="20"/>
        </w:rPr>
        <w:t xml:space="preserve">real-time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and predictive functionalities that streamline user processes and enhance their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analyzing complex datasets, utilizing </w:t>
      </w:r>
      <w:r w:rsidRPr="00745DD3">
        <w:rPr>
          <w:rFonts w:ascii="Roboto Light" w:eastAsia="Roboto Light" w:hAnsi="Roboto Light" w:cs="Roboto Light"/>
          <w:b/>
          <w:bCs/>
          <w:color w:val="404040" w:themeColor="text1" w:themeTint="BF"/>
          <w:sz w:val="20"/>
          <w:szCs w:val="20"/>
        </w:rPr>
        <w:t xml:space="preserve">feature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model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sustainability and accuracy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pipelines leveraging </w:t>
      </w:r>
      <w:r w:rsidRPr="00745DD3">
        <w:rPr>
          <w:rFonts w:ascii="Roboto Light" w:eastAsia="Roboto Light" w:hAnsi="Roboto Light" w:cs="Roboto Light"/>
          <w:b/>
          <w:bCs/>
          <w:color w:val="404040" w:themeColor="text1" w:themeTint="BF"/>
          <w:sz w:val="20"/>
          <w:szCs w:val="20"/>
        </w:rPr>
        <w:t xml:space="preserve">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facilitate seamless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outputs across product features, enhancing overall performance and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advanced ML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transformers and embedding techniques to optimize model performance, significantly improving prediction accuracy and user engagement for key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APIs to deliver </w:t>
      </w:r>
      <w:r w:rsidRPr="00745DD3">
        <w:rPr>
          <w:rFonts w:ascii="Roboto Light" w:eastAsia="Roboto Light" w:hAnsi="Roboto Light" w:cs="Roboto Light"/>
          <w:b/>
          <w:bCs/>
          <w:color w:val="404040" w:themeColor="text1" w:themeTint="BF"/>
          <w:sz w:val="20"/>
          <w:szCs w:val="20"/>
        </w:rPr>
        <w:t xml:space="preserve">ML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outputs effectively, enabling product teams to integrate intelligent features like recommendations and compliance triggers within existing platforms smoothly.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evaluation metrics and monitoring tools to track the performance of deployed models, implementing strategies for continuous improvement of the models over time based on performance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team members to demystify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enhancing overall team capabilities in deploying and managing AI-centric products, fostering a collaborative environment for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business requirements into technical specifications for machine learning solutions, ensuring the development of impactful features that address user needs and enhance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processes, demonstrating a </w:t>
      </w:r>
      <w:r w:rsidRPr="00745DD3">
        <w:rPr>
          <w:rFonts w:ascii="Roboto Light" w:eastAsia="Roboto Light" w:hAnsi="Roboto Light" w:cs="Roboto Light"/>
          <w:b/>
          <w:bCs/>
          <w:color w:val="404040" w:themeColor="text1" w:themeTint="BF"/>
          <w:sz w:val="20"/>
          <w:szCs w:val="20"/>
        </w:rPr>
        <w:t xml:space="preserve">builder's mindset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led to proactive identification and troubleshooting of deployment risks, minimizing delays and improving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vector stores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feature stores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for machine learning applications, streamlining operations and improving data accessibility for analytical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version control and agile methodologies to support collaborative workspace for code development, leading to efficient project coordination and enhanced team productivity in executing complex machine learning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documentation outlining model development processes, guidelines, and best practices for future reference, establishing a knowledge repository to facilitate onboarding and learning for new and existing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propose enhancements to existing processes, supporting the company's vision of evolving into an AI-powered Operating System for Entrepreneurs.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experience teams to evaluate the impact of </w:t>
      </w:r>
      <w:r w:rsidRPr="00745DD3">
        <w:rPr>
          <w:rFonts w:ascii="Roboto Light" w:eastAsia="Roboto Light" w:hAnsi="Roboto Light" w:cs="Roboto Light"/>
          <w:b/>
          <w:bCs/>
          <w:color w:val="404040" w:themeColor="text1" w:themeTint="BF"/>
          <w:sz w:val="20"/>
          <w:szCs w:val="20"/>
        </w:rPr>
        <w:t xml:space="preserve">ML-powered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on customer activation, retention, and lifecycle value, ensuring alignment of business objectives with product development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development and deployment processes from backend data handling to frontend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user requirements into technical specifications, emphasizing the importance of </w:t>
      </w:r>
      <w:r w:rsidRPr="00745DD3">
        <w:rPr>
          <w:rFonts w:ascii="Roboto Light" w:eastAsia="Roboto Light" w:hAnsi="Roboto Light" w:cs="Roboto Light"/>
          <w:b/>
          <w:bCs/>
          <w:color w:val="404040" w:themeColor="text1" w:themeTint="BF"/>
          <w:sz w:val="20"/>
          <w:szCs w:val="20"/>
        </w:rPr>
        <w:t xml:space="preserve">community-driven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continuous feedback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pipelines in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large datasets, ensuring effective data processing and integration into machine learning workflows, enhancing the overall data strategy and capability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facilitating independent deployment and scaling of applications while allowing faster iteration of services to meet evolving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using tools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functionality and ensure high-quality code standards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and collaboration, promoting best practices in code reviews and repository structuring for efficient project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product development by adhering to Agile methodologies including Scrum, facilitating enhanced cross-team collaboration and timely delivery of high-value features within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Held coding workshops and mentorships to raise the technical proficiency of junior engineers, fostering professional development and building a robust engineering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SQL queries for data extraction and reporting, enabling data-driven decision-making by stakeholders across multiple business units through effective data visualization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through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bottlenecks and optimizing resource allocation to enhance application responsiveness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ensuring data accuracy and availability while adhering to security and performance best practices during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and demos to stakeholders showcasing project progress and machine learning capabilities, reinforcing transparency and encouraging stakeholder engagement throughout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